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32FC" w14:textId="77777777" w:rsidR="005A2AA7" w:rsidRPr="005A2AA7" w:rsidRDefault="005A2AA7" w:rsidP="005A2AA7">
      <w:pPr>
        <w:pStyle w:val="Titolo1"/>
        <w:shd w:val="clear" w:color="auto" w:fill="FFFFFF"/>
        <w:jc w:val="both"/>
        <w:textAlignment w:val="baseline"/>
        <w:rPr>
          <w:rFonts w:asciiTheme="majorHAnsi" w:hAnsiTheme="majorHAnsi" w:cstheme="majorHAnsi"/>
          <w:color w:val="111111"/>
          <w:spacing w:val="4"/>
        </w:rPr>
      </w:pPr>
      <w:r w:rsidRPr="005A2AA7">
        <w:rPr>
          <w:rFonts w:asciiTheme="majorHAnsi" w:hAnsiTheme="majorHAnsi" w:cstheme="majorHAnsi"/>
          <w:color w:val="111111"/>
          <w:spacing w:val="4"/>
        </w:rPr>
        <w:t>Ottobre mese di sensibilizzazione sulla Charcot-Marie-Tooth 2022</w:t>
      </w:r>
    </w:p>
    <w:p w14:paraId="583DEA87" w14:textId="2A7779A2" w:rsidR="005A2AA7" w:rsidRPr="005A2AA7" w:rsidRDefault="005A2AA7" w:rsidP="005A2AA7">
      <w:pPr>
        <w:jc w:val="both"/>
        <w:rPr>
          <w:rFonts w:asciiTheme="majorHAnsi" w:hAnsiTheme="majorHAnsi" w:cstheme="majorHAnsi"/>
        </w:rPr>
      </w:pPr>
      <w:r w:rsidRPr="005A2AA7">
        <w:rPr>
          <w:rFonts w:asciiTheme="majorHAnsi" w:hAnsiTheme="majorHAnsi" w:cstheme="majorHAnsi"/>
          <w:color w:val="111111"/>
          <w:shd w:val="clear" w:color="auto" w:fill="FFFFFF"/>
        </w:rPr>
        <w:t> </w:t>
      </w:r>
      <w:r w:rsidRPr="005A2AA7">
        <w:rPr>
          <w:rFonts w:asciiTheme="majorHAnsi" w:hAnsiTheme="majorHAnsi" w:cstheme="majorHAnsi"/>
          <w:noProof/>
        </w:rPr>
        <w:drawing>
          <wp:inline distT="0" distB="0" distL="0" distR="0" wp14:anchorId="03A44019" wp14:editId="5193B444">
            <wp:extent cx="6120130" cy="3442335"/>
            <wp:effectExtent l="0" t="0" r="0" b="5715"/>
            <wp:docPr id="8" name="Immagine 8" descr="Ottobre mese di sensibilizzazione sulla Charcot-Marie-Tooth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tobre mese di sensibilizzazione sulla Charcot-Marie-Tooth 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B15FB" w14:textId="33FF5B6A" w:rsid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Style w:val="Enfasicorsivo"/>
          <w:rFonts w:asciiTheme="majorHAnsi" w:hAnsiTheme="majorHAnsi" w:cstheme="majorHAnsi"/>
          <w:color w:val="111111"/>
          <w:bdr w:val="none" w:sz="0" w:space="0" w:color="auto" w:frame="1"/>
        </w:rPr>
        <w:t>La Federazione Europea CMT (ECMTF), di cui ACMT-Rete è membro fondatore, lancia la sua sesta campagna di sensibilizzazione sulla malattia di Charcot-Marie-Tooth, la più comune delle neuropatie ereditarie</w:t>
      </w:r>
      <w:r w:rsidRPr="005A2AA7">
        <w:rPr>
          <w:rFonts w:asciiTheme="majorHAnsi" w:hAnsiTheme="majorHAnsi" w:cstheme="majorHAnsi"/>
          <w:color w:val="111111"/>
        </w:rPr>
        <w:t>. La campagna si svolgerà in 9 Paesi europei per tutto il mese di ottobre 2022 e mira a sensibilizzare il pubblico e gli operatori sanitari sulla patologia e i suoi sintomi. Quest’anno, la campagna si concentrerà su una delle questioni più significative associate alla CMT: </w:t>
      </w:r>
      <w:r w:rsidRPr="005A2AA7">
        <w:rPr>
          <w:rStyle w:val="Enfasigrassetto"/>
          <w:rFonts w:asciiTheme="majorHAnsi" w:hAnsiTheme="majorHAnsi" w:cstheme="majorHAnsi"/>
          <w:color w:val="111111"/>
          <w:bdr w:val="none" w:sz="0" w:space="0" w:color="auto" w:frame="1"/>
        </w:rPr>
        <w:t>il percorso diagnostico</w:t>
      </w:r>
      <w:r w:rsidRPr="005A2AA7">
        <w:rPr>
          <w:rFonts w:asciiTheme="majorHAnsi" w:hAnsiTheme="majorHAnsi" w:cstheme="majorHAnsi"/>
          <w:color w:val="111111"/>
        </w:rPr>
        <w:t>.</w:t>
      </w:r>
    </w:p>
    <w:p w14:paraId="6662C400" w14:textId="77777777" w:rsidR="005A2AA7" w:rsidRP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</w:p>
    <w:p w14:paraId="73672F53" w14:textId="77777777" w:rsidR="005A2AA7" w:rsidRPr="005A2AA7" w:rsidRDefault="005A2AA7" w:rsidP="005A2AA7">
      <w:pPr>
        <w:pStyle w:val="Titolo3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  <w:color w:val="111111"/>
          <w:spacing w:val="4"/>
        </w:rPr>
      </w:pPr>
      <w:r w:rsidRPr="005A2AA7">
        <w:rPr>
          <w:rStyle w:val="Enfasigrassetto"/>
          <w:rFonts w:asciiTheme="majorHAnsi" w:hAnsiTheme="majorHAnsi" w:cstheme="majorHAnsi"/>
          <w:b/>
          <w:bCs w:val="0"/>
          <w:color w:val="111111"/>
          <w:spacing w:val="4"/>
          <w:bdr w:val="none" w:sz="0" w:space="0" w:color="auto" w:frame="1"/>
        </w:rPr>
        <w:t>Ma cos’è la malattia di Charcot Marie Tooth?</w:t>
      </w:r>
    </w:p>
    <w:p w14:paraId="588F67A1" w14:textId="760633AD" w:rsid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color w:val="111111"/>
        </w:rPr>
        <w:t>La </w:t>
      </w:r>
      <w:hyperlink r:id="rId9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malattia di Charcot-Marie-Tooth (CMT)</w:t>
        </w:r>
      </w:hyperlink>
      <w:r w:rsidRPr="005A2AA7">
        <w:rPr>
          <w:rFonts w:asciiTheme="majorHAnsi" w:hAnsiTheme="majorHAnsi" w:cstheme="majorHAnsi"/>
          <w:color w:val="111111"/>
        </w:rPr>
        <w:t>, che prende il nome dai tre medici che la descrissero per primi, è una neuropatia rara e poco conosciuta. Il numero di persone colpite in Europa è stimato </w:t>
      </w:r>
      <w:r w:rsidRPr="005A2AA7">
        <w:rPr>
          <w:rStyle w:val="Enfasigrassetto"/>
          <w:rFonts w:asciiTheme="majorHAnsi" w:hAnsiTheme="majorHAnsi" w:cstheme="majorHAnsi"/>
          <w:color w:val="111111"/>
          <w:bdr w:val="none" w:sz="0" w:space="0" w:color="auto" w:frame="1"/>
        </w:rPr>
        <w:t>in circa 300.000</w:t>
      </w:r>
      <w:r w:rsidRPr="005A2AA7">
        <w:rPr>
          <w:rFonts w:asciiTheme="majorHAnsi" w:hAnsiTheme="majorHAnsi" w:cstheme="majorHAnsi"/>
          <w:color w:val="111111"/>
        </w:rPr>
        <w:t>, il che rende la CMT l</w:t>
      </w:r>
      <w:r w:rsidRPr="005A2AA7">
        <w:rPr>
          <w:rFonts w:asciiTheme="majorHAnsi" w:hAnsiTheme="majorHAnsi" w:cstheme="majorHAnsi"/>
          <w:b/>
          <w:bCs/>
          <w:color w:val="111111"/>
        </w:rPr>
        <w:t>a neuropatia ereditaria più diffusa!</w:t>
      </w:r>
      <w:r w:rsidRPr="005A2AA7">
        <w:rPr>
          <w:rFonts w:asciiTheme="majorHAnsi" w:hAnsiTheme="majorHAnsi" w:cstheme="majorHAnsi"/>
          <w:color w:val="111111"/>
        </w:rPr>
        <w:t xml:space="preserve"> La CMT è una malattia genetica che colpisce i nervi periferici che collegano il midollo spinale ai muscoli e agli organi di senso, trasmettendo i messaggi dal cervello agli arti e viceversa. Questi segnali permettono di controllare il movimento di gambe e braccia e percepire il senso del tatto o del dolore; la combinazione di questi messaggi aiuta anche a mantenere l’equilibrio.</w:t>
      </w:r>
    </w:p>
    <w:p w14:paraId="66F96177" w14:textId="77777777" w:rsidR="005A2AA7" w:rsidRP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</w:p>
    <w:p w14:paraId="10877BA9" w14:textId="77777777" w:rsidR="005A2AA7" w:rsidRPr="005A2AA7" w:rsidRDefault="005A2AA7" w:rsidP="005A2AA7">
      <w:pPr>
        <w:pStyle w:val="Titolo3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  <w:color w:val="111111"/>
          <w:spacing w:val="4"/>
        </w:rPr>
      </w:pPr>
      <w:r w:rsidRPr="005A2AA7">
        <w:rPr>
          <w:rStyle w:val="Enfasigrassetto"/>
          <w:rFonts w:asciiTheme="majorHAnsi" w:hAnsiTheme="majorHAnsi" w:cstheme="majorHAnsi"/>
          <w:b/>
          <w:bCs w:val="0"/>
          <w:color w:val="111111"/>
          <w:spacing w:val="4"/>
          <w:bdr w:val="none" w:sz="0" w:space="0" w:color="auto" w:frame="1"/>
        </w:rPr>
        <w:t>Come si presenta la CMT e perché è così sconosciuta?</w:t>
      </w:r>
    </w:p>
    <w:p w14:paraId="389FB2A6" w14:textId="77777777" w:rsidR="005A2AA7" w:rsidRP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color w:val="111111"/>
        </w:rPr>
        <w:t>La CMT evolve lentamente e presenta </w:t>
      </w:r>
      <w:hyperlink r:id="rId10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molti sintomi</w:t>
        </w:r>
      </w:hyperlink>
      <w:r w:rsidRPr="005A2AA7">
        <w:rPr>
          <w:rFonts w:asciiTheme="majorHAnsi" w:hAnsiTheme="majorHAnsi" w:cstheme="majorHAnsi"/>
          <w:color w:val="111111"/>
        </w:rPr>
        <w:t> (più o meno evidenti): deformazione progressiva dei piedi e delle mani (piede cavo, dita ad artiglio, atrofia muscolare nei polpacci, negli avambracci e nelle mani), disturbi dell’equilibrio, disturbi della sensibilità, affaticamento, dolore, crampi, ecc., e </w:t>
      </w:r>
      <w:hyperlink r:id="rId11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la qualità della vita delle persone affette da Charcot-Marie-Tooth è significativamente compromessa</w:t>
        </w:r>
      </w:hyperlink>
      <w:r w:rsidRPr="005A2AA7">
        <w:rPr>
          <w:rFonts w:asciiTheme="majorHAnsi" w:hAnsiTheme="majorHAnsi" w:cstheme="majorHAnsi"/>
          <w:color w:val="111111"/>
        </w:rPr>
        <w:t>. La CMT viene spesso definita una </w:t>
      </w:r>
      <w:r w:rsidRPr="005A2AA7">
        <w:rPr>
          <w:rStyle w:val="Enfasigrassetto"/>
          <w:rFonts w:asciiTheme="majorHAnsi" w:hAnsiTheme="majorHAnsi" w:cstheme="majorHAnsi"/>
          <w:color w:val="111111"/>
          <w:bdr w:val="none" w:sz="0" w:space="0" w:color="auto" w:frame="1"/>
        </w:rPr>
        <w:t>“disabilità invisibile”</w:t>
      </w:r>
      <w:r w:rsidRPr="005A2AA7">
        <w:rPr>
          <w:rFonts w:asciiTheme="majorHAnsi" w:hAnsiTheme="majorHAnsi" w:cstheme="majorHAnsi"/>
          <w:color w:val="111111"/>
        </w:rPr>
        <w:t xml:space="preserve">, perché le difficoltà di solito non sono immediatamente evidenti o sono sottovalutate. Il numero e la gravità dei sintomi variano </w:t>
      </w:r>
      <w:r w:rsidRPr="005A2AA7">
        <w:rPr>
          <w:rFonts w:asciiTheme="majorHAnsi" w:hAnsiTheme="majorHAnsi" w:cstheme="majorHAnsi"/>
          <w:color w:val="111111"/>
        </w:rPr>
        <w:lastRenderedPageBreak/>
        <w:t>significativamente da un paziente all’altro. La comprensione della CMT è quindi più difficile per parenti e amici, oltre che per gli operatori sanitari coinvolti nella diagnosi.</w:t>
      </w:r>
    </w:p>
    <w:p w14:paraId="6195633E" w14:textId="6120FA0F" w:rsidR="005A2AA7" w:rsidRP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b/>
          <w:bCs/>
          <w:noProof/>
          <w:color w:val="1B70B1"/>
          <w:bdr w:val="none" w:sz="0" w:space="0" w:color="auto" w:frame="1"/>
        </w:rPr>
        <w:drawing>
          <wp:inline distT="0" distB="0" distL="0" distR="0" wp14:anchorId="4F3BB3AE" wp14:editId="24A32D48">
            <wp:extent cx="5707380" cy="3528060"/>
            <wp:effectExtent l="0" t="0" r="7620" b="0"/>
            <wp:docPr id="7" name="Immagine 7" descr="Sintomi della Charcot-Marie-Tooth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tomi della Charcot-Marie-Tooth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3" r="14709"/>
                    <a:stretch/>
                  </pic:blipFill>
                  <pic:spPr bwMode="auto">
                    <a:xfrm>
                      <a:off x="0" y="0"/>
                      <a:ext cx="570738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D32AA" w14:textId="77777777" w:rsidR="005A2AA7" w:rsidRPr="005A2AA7" w:rsidRDefault="005A2AA7" w:rsidP="005A2AA7">
      <w:pPr>
        <w:pStyle w:val="Titolo2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  <w:color w:val="111111"/>
          <w:spacing w:val="4"/>
        </w:rPr>
      </w:pPr>
      <w:r w:rsidRPr="005A2AA7">
        <w:rPr>
          <w:rStyle w:val="Enfasigrassetto"/>
          <w:rFonts w:asciiTheme="majorHAnsi" w:hAnsiTheme="majorHAnsi" w:cstheme="majorHAnsi"/>
          <w:b/>
          <w:bCs w:val="0"/>
          <w:color w:val="111111"/>
          <w:spacing w:val="4"/>
          <w:bdr w:val="none" w:sz="0" w:space="0" w:color="auto" w:frame="1"/>
        </w:rPr>
        <w:t>Gli obiettivi della campagna 2022</w:t>
      </w:r>
    </w:p>
    <w:p w14:paraId="045D883E" w14:textId="77777777" w:rsidR="005A2AA7" w:rsidRP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color w:val="111111"/>
        </w:rPr>
        <w:t>La </w:t>
      </w:r>
      <w:r w:rsidRPr="005A2AA7">
        <w:rPr>
          <w:rStyle w:val="Enfasigrassetto"/>
          <w:rFonts w:asciiTheme="majorHAnsi" w:hAnsiTheme="majorHAnsi" w:cstheme="majorHAnsi"/>
          <w:color w:val="111111"/>
          <w:bdr w:val="none" w:sz="0" w:space="0" w:color="auto" w:frame="1"/>
        </w:rPr>
        <w:t>campagna 2022 di sensibilizzazione della Federazione Europea CMT</w:t>
      </w:r>
      <w:r w:rsidRPr="005A2AA7">
        <w:rPr>
          <w:rFonts w:asciiTheme="majorHAnsi" w:hAnsiTheme="majorHAnsi" w:cstheme="majorHAnsi"/>
          <w:color w:val="111111"/>
        </w:rPr>
        <w:t> coinvolgerà per tutto il mese di ottobre 9 Paesi europei: Regno Unito, Francia, Belgio, Paesi Bassi, Italia, Spagna, Germania, Austria e Romania. Le nuove e potenti immagini della campagna contribuiranno a sensibilizzare l’opinione pubblica sulla malattia di Charcot-Marie-Tooth.</w:t>
      </w:r>
    </w:p>
    <w:p w14:paraId="262BDB7B" w14:textId="20EC3723" w:rsid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color w:val="111111"/>
        </w:rPr>
        <w:t>Il </w:t>
      </w:r>
      <w:r w:rsidRPr="005A2AA7">
        <w:rPr>
          <w:rStyle w:val="Enfasigrassetto"/>
          <w:rFonts w:asciiTheme="majorHAnsi" w:hAnsiTheme="majorHAnsi" w:cstheme="majorHAnsi"/>
          <w:color w:val="111111"/>
          <w:bdr w:val="none" w:sz="0" w:space="0" w:color="auto" w:frame="1"/>
        </w:rPr>
        <w:t>Portale online dedicato</w:t>
      </w:r>
      <w:r w:rsidRPr="005A2AA7">
        <w:rPr>
          <w:rFonts w:asciiTheme="majorHAnsi" w:hAnsiTheme="majorHAnsi" w:cstheme="majorHAnsi"/>
          <w:color w:val="111111"/>
        </w:rPr>
        <w:t> </w:t>
      </w:r>
      <w:hyperlink r:id="rId14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cmt-awareness.com/</w:t>
        </w:r>
        <w:proofErr w:type="spellStart"/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it</w:t>
        </w:r>
        <w:proofErr w:type="spellEnd"/>
      </w:hyperlink>
      <w:r w:rsidRPr="005A2AA7">
        <w:rPr>
          <w:rFonts w:asciiTheme="majorHAnsi" w:hAnsiTheme="majorHAnsi" w:cstheme="majorHAnsi"/>
          <w:color w:val="111111"/>
        </w:rPr>
        <w:t> è stato ottimizzato e il </w:t>
      </w:r>
      <w:hyperlink r:id="rId15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blog</w:t>
        </w:r>
      </w:hyperlink>
      <w:r w:rsidRPr="005A2AA7">
        <w:rPr>
          <w:rFonts w:asciiTheme="majorHAnsi" w:hAnsiTheme="majorHAnsi" w:cstheme="majorHAnsi"/>
          <w:color w:val="111111"/>
        </w:rPr>
        <w:t> – rinnovato e intuitivo – si è arricchito di contenuti pedagogico-formativi come </w:t>
      </w:r>
      <w:r w:rsidRPr="005A2AA7">
        <w:rPr>
          <w:rStyle w:val="Enfasigrassetto"/>
          <w:rFonts w:asciiTheme="majorHAnsi" w:hAnsiTheme="majorHAnsi" w:cstheme="majorHAnsi"/>
          <w:color w:val="111111"/>
          <w:bdr w:val="none" w:sz="0" w:space="0" w:color="auto" w:frame="1"/>
        </w:rPr>
        <w:t>webinar</w:t>
      </w:r>
      <w:r w:rsidRPr="005A2AA7">
        <w:rPr>
          <w:rFonts w:asciiTheme="majorHAnsi" w:hAnsiTheme="majorHAnsi" w:cstheme="majorHAnsi"/>
          <w:color w:val="111111"/>
        </w:rPr>
        <w:t> e </w:t>
      </w:r>
      <w:r w:rsidRPr="005A2AA7">
        <w:rPr>
          <w:rStyle w:val="Enfasigrassetto"/>
          <w:rFonts w:asciiTheme="majorHAnsi" w:hAnsiTheme="majorHAnsi" w:cstheme="majorHAnsi"/>
          <w:color w:val="111111"/>
          <w:bdr w:val="none" w:sz="0" w:space="0" w:color="auto" w:frame="1"/>
        </w:rPr>
        <w:t>podcast</w:t>
      </w:r>
      <w:r w:rsidRPr="005A2AA7">
        <w:rPr>
          <w:rFonts w:asciiTheme="majorHAnsi" w:hAnsiTheme="majorHAnsi" w:cstheme="majorHAnsi"/>
          <w:color w:val="111111"/>
        </w:rPr>
        <w:t>, con la partecipazione di </w:t>
      </w:r>
      <w:r w:rsidRPr="005A2AA7">
        <w:rPr>
          <w:rStyle w:val="Enfasigrassetto"/>
          <w:rFonts w:asciiTheme="majorHAnsi" w:hAnsiTheme="majorHAnsi" w:cstheme="majorHAnsi"/>
          <w:color w:val="111111"/>
          <w:bdr w:val="none" w:sz="0" w:space="0" w:color="auto" w:frame="1"/>
        </w:rPr>
        <w:t>alcuni tra i migliori specialisti attualmente disponibili</w:t>
      </w:r>
      <w:r w:rsidRPr="005A2AA7">
        <w:rPr>
          <w:rFonts w:asciiTheme="majorHAnsi" w:hAnsiTheme="majorHAnsi" w:cstheme="majorHAnsi"/>
          <w:color w:val="111111"/>
        </w:rPr>
        <w:t xml:space="preserve">. Tra questi: il </w:t>
      </w:r>
      <w:r w:rsidRPr="005A2AA7">
        <w:rPr>
          <w:rFonts w:asciiTheme="majorHAnsi" w:hAnsiTheme="majorHAnsi" w:cstheme="majorHAnsi"/>
          <w:b/>
          <w:bCs/>
          <w:i/>
          <w:iCs/>
          <w:color w:val="111111"/>
        </w:rPr>
        <w:t xml:space="preserve">Prof. Shahram </w:t>
      </w:r>
      <w:proofErr w:type="spellStart"/>
      <w:r w:rsidRPr="005A2AA7">
        <w:rPr>
          <w:rFonts w:asciiTheme="majorHAnsi" w:hAnsiTheme="majorHAnsi" w:cstheme="majorHAnsi"/>
          <w:b/>
          <w:bCs/>
          <w:i/>
          <w:iCs/>
          <w:color w:val="111111"/>
        </w:rPr>
        <w:t>Attarian</w:t>
      </w:r>
      <w:proofErr w:type="spellEnd"/>
      <w:r w:rsidRPr="005A2AA7">
        <w:rPr>
          <w:rFonts w:asciiTheme="majorHAnsi" w:hAnsiTheme="majorHAnsi" w:cstheme="majorHAnsi"/>
          <w:color w:val="111111"/>
        </w:rPr>
        <w:t xml:space="preserve">, la </w:t>
      </w:r>
      <w:r w:rsidRPr="005A2AA7">
        <w:rPr>
          <w:rFonts w:asciiTheme="majorHAnsi" w:hAnsiTheme="majorHAnsi" w:cstheme="majorHAnsi"/>
          <w:b/>
          <w:bCs/>
          <w:i/>
          <w:iCs/>
          <w:color w:val="111111"/>
        </w:rPr>
        <w:t>dott.ssa</w:t>
      </w:r>
      <w:r w:rsidRPr="005A2AA7">
        <w:rPr>
          <w:rFonts w:asciiTheme="majorHAnsi" w:hAnsiTheme="majorHAnsi" w:cstheme="majorHAnsi"/>
          <w:color w:val="111111"/>
        </w:rPr>
        <w:t xml:space="preserve"> </w:t>
      </w:r>
      <w:r w:rsidRPr="005A2AA7">
        <w:rPr>
          <w:rFonts w:asciiTheme="majorHAnsi" w:hAnsiTheme="majorHAnsi" w:cstheme="majorHAnsi"/>
          <w:b/>
          <w:bCs/>
          <w:i/>
          <w:iCs/>
          <w:color w:val="111111"/>
        </w:rPr>
        <w:t>Teresa Sevilla</w:t>
      </w:r>
      <w:r w:rsidRPr="005A2AA7">
        <w:rPr>
          <w:rFonts w:asciiTheme="majorHAnsi" w:hAnsiTheme="majorHAnsi" w:cstheme="majorHAnsi"/>
          <w:color w:val="111111"/>
        </w:rPr>
        <w:t xml:space="preserve">, il </w:t>
      </w:r>
      <w:r w:rsidRPr="005A2AA7">
        <w:rPr>
          <w:rFonts w:asciiTheme="majorHAnsi" w:hAnsiTheme="majorHAnsi" w:cstheme="majorHAnsi"/>
          <w:b/>
          <w:bCs/>
          <w:i/>
          <w:iCs/>
          <w:color w:val="111111"/>
        </w:rPr>
        <w:t>dott. Davide Pareyson</w:t>
      </w:r>
      <w:r w:rsidRPr="005A2AA7">
        <w:rPr>
          <w:rFonts w:asciiTheme="majorHAnsi" w:hAnsiTheme="majorHAnsi" w:cstheme="majorHAnsi"/>
          <w:color w:val="111111"/>
        </w:rPr>
        <w:t xml:space="preserve">, la </w:t>
      </w:r>
      <w:r w:rsidRPr="005A2AA7">
        <w:rPr>
          <w:rFonts w:asciiTheme="majorHAnsi" w:hAnsiTheme="majorHAnsi" w:cstheme="majorHAnsi"/>
          <w:b/>
          <w:bCs/>
          <w:i/>
          <w:iCs/>
          <w:color w:val="111111"/>
        </w:rPr>
        <w:t xml:space="preserve">Dott.ssa Matilde </w:t>
      </w:r>
      <w:proofErr w:type="spellStart"/>
      <w:r w:rsidRPr="005A2AA7">
        <w:rPr>
          <w:rFonts w:asciiTheme="majorHAnsi" w:hAnsiTheme="majorHAnsi" w:cstheme="majorHAnsi"/>
          <w:b/>
          <w:bCs/>
          <w:i/>
          <w:iCs/>
          <w:color w:val="111111"/>
        </w:rPr>
        <w:t>Laurà</w:t>
      </w:r>
      <w:proofErr w:type="spellEnd"/>
      <w:r w:rsidRPr="005A2AA7">
        <w:rPr>
          <w:rFonts w:asciiTheme="majorHAnsi" w:hAnsiTheme="majorHAnsi" w:cstheme="majorHAnsi"/>
          <w:color w:val="111111"/>
        </w:rPr>
        <w:t xml:space="preserve"> e molti altri. Il portale è disponibile in </w:t>
      </w:r>
      <w:r>
        <w:rPr>
          <w:rFonts w:asciiTheme="majorHAnsi" w:hAnsiTheme="majorHAnsi" w:cstheme="majorHAnsi"/>
          <w:color w:val="111111"/>
        </w:rPr>
        <w:t>sei</w:t>
      </w:r>
      <w:r w:rsidRPr="005A2AA7">
        <w:rPr>
          <w:rFonts w:asciiTheme="majorHAnsi" w:hAnsiTheme="majorHAnsi" w:cstheme="majorHAnsi"/>
          <w:color w:val="111111"/>
        </w:rPr>
        <w:t xml:space="preserve"> lingue diverse, così che il maggior numero di cittadini europei possa accedere a queste preziose informazioni.</w:t>
      </w:r>
    </w:p>
    <w:p w14:paraId="210C0877" w14:textId="77777777" w:rsidR="005A2AA7" w:rsidRP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</w:p>
    <w:p w14:paraId="7B8FB461" w14:textId="77777777" w:rsidR="005A2AA7" w:rsidRPr="005A2AA7" w:rsidRDefault="005A2AA7" w:rsidP="005A2AA7">
      <w:pPr>
        <w:pStyle w:val="Titolo3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  <w:color w:val="111111"/>
          <w:spacing w:val="4"/>
        </w:rPr>
      </w:pPr>
      <w:r w:rsidRPr="005A2AA7">
        <w:rPr>
          <w:rStyle w:val="Enfasigrassetto"/>
          <w:rFonts w:asciiTheme="majorHAnsi" w:hAnsiTheme="majorHAnsi" w:cstheme="majorHAnsi"/>
          <w:b/>
          <w:bCs w:val="0"/>
          <w:color w:val="111111"/>
          <w:spacing w:val="4"/>
          <w:bdr w:val="none" w:sz="0" w:space="0" w:color="auto" w:frame="1"/>
        </w:rPr>
        <w:t>Perché la diagnosi arriva tardi?</w:t>
      </w:r>
    </w:p>
    <w:p w14:paraId="5307DE01" w14:textId="081D088C" w:rsid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color w:val="111111"/>
        </w:rPr>
        <w:t>I pazienti affetti da CMT impiegano in media </w:t>
      </w:r>
      <w:r w:rsidRPr="005A2AA7">
        <w:rPr>
          <w:rStyle w:val="Enfasigrassetto"/>
          <w:rFonts w:asciiTheme="majorHAnsi" w:hAnsiTheme="majorHAnsi" w:cstheme="majorHAnsi"/>
          <w:color w:val="111111"/>
          <w:bdr w:val="none" w:sz="0" w:space="0" w:color="auto" w:frame="1"/>
        </w:rPr>
        <w:t>dieci anni per ottenere una diagnosi</w:t>
      </w:r>
      <w:r w:rsidRPr="005A2AA7">
        <w:rPr>
          <w:rFonts w:asciiTheme="majorHAnsi" w:hAnsiTheme="majorHAnsi" w:cstheme="majorHAnsi"/>
          <w:color w:val="111111"/>
        </w:rPr>
        <w:t> (corretta). I sintomi sono spesso sottovalutati o interpretati in modo errato, per cui la maggior parte dei pazienti si orienta verso professionisti sanitari non adeguati/preparati, in una ‘via crucis’ medica lunga e costosa, sia in termini economici sia psicologici: il ritardo nella diagnosi è infatti per molti pazienti fonte di </w:t>
      </w:r>
      <w:r w:rsidRPr="005A2AA7">
        <w:rPr>
          <w:rStyle w:val="Enfasigrassetto"/>
          <w:rFonts w:asciiTheme="majorHAnsi" w:hAnsiTheme="majorHAnsi" w:cstheme="majorHAnsi"/>
          <w:color w:val="111111"/>
          <w:bdr w:val="none" w:sz="0" w:space="0" w:color="auto" w:frame="1"/>
        </w:rPr>
        <w:t>sofferenza psicologica e fisica</w:t>
      </w:r>
      <w:r w:rsidRPr="005A2AA7">
        <w:rPr>
          <w:rFonts w:asciiTheme="majorHAnsi" w:hAnsiTheme="majorHAnsi" w:cstheme="majorHAnsi"/>
          <w:color w:val="111111"/>
        </w:rPr>
        <w:t>, poiché tardando a intervenire con </w:t>
      </w:r>
      <w:hyperlink r:id="rId16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fisioterapia</w:t>
        </w:r>
      </w:hyperlink>
      <w:r w:rsidRPr="005A2AA7">
        <w:rPr>
          <w:rFonts w:asciiTheme="majorHAnsi" w:hAnsiTheme="majorHAnsi" w:cstheme="majorHAnsi"/>
          <w:color w:val="111111"/>
        </w:rPr>
        <w:t> e </w:t>
      </w:r>
      <w:hyperlink r:id="rId17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tutori/plantari</w:t>
        </w:r>
      </w:hyperlink>
      <w:r w:rsidRPr="005A2AA7">
        <w:rPr>
          <w:rFonts w:asciiTheme="majorHAnsi" w:hAnsiTheme="majorHAnsi" w:cstheme="majorHAnsi"/>
          <w:color w:val="111111"/>
        </w:rPr>
        <w:t> le deformità si acuiscono diventando, spesso, irreversibili; ecco perché abbiamo scelto di concentrarci su questo argomento critico.</w:t>
      </w:r>
    </w:p>
    <w:p w14:paraId="5CDD8F11" w14:textId="77777777" w:rsidR="005A2AA7" w:rsidRP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</w:p>
    <w:p w14:paraId="6FDCB470" w14:textId="77777777" w:rsidR="005A2AA7" w:rsidRPr="005A2AA7" w:rsidRDefault="005A2AA7" w:rsidP="005A2AA7">
      <w:pPr>
        <w:pStyle w:val="Titolo3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  <w:color w:val="111111"/>
          <w:spacing w:val="4"/>
        </w:rPr>
      </w:pPr>
      <w:r w:rsidRPr="005A2AA7">
        <w:rPr>
          <w:rStyle w:val="Enfasigrassetto"/>
          <w:rFonts w:asciiTheme="majorHAnsi" w:hAnsiTheme="majorHAnsi" w:cstheme="majorHAnsi"/>
          <w:b/>
          <w:bCs w:val="0"/>
          <w:color w:val="111111"/>
          <w:spacing w:val="4"/>
          <w:bdr w:val="none" w:sz="0" w:space="0" w:color="auto" w:frame="1"/>
        </w:rPr>
        <w:t>Per saperne di più sulla CMT:</w:t>
      </w:r>
    </w:p>
    <w:p w14:paraId="010311FF" w14:textId="77777777" w:rsidR="005A2AA7" w:rsidRP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color w:val="111111"/>
        </w:rPr>
        <w:t>Non esiste una cura per la CMT, ma la </w:t>
      </w:r>
      <w:hyperlink r:id="rId18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ricerca</w:t>
        </w:r>
      </w:hyperlink>
      <w:r w:rsidRPr="005A2AA7">
        <w:rPr>
          <w:rFonts w:asciiTheme="majorHAnsi" w:hAnsiTheme="majorHAnsi" w:cstheme="majorHAnsi"/>
          <w:color w:val="111111"/>
        </w:rPr>
        <w:t> sta facendo progressi. I pazienti possono, tuttavia, cercare di migliorare la loro qualità di vita attraverso </w:t>
      </w:r>
      <w:r w:rsidRPr="005A2AA7">
        <w:rPr>
          <w:rStyle w:val="Enfasigrassetto"/>
          <w:rFonts w:asciiTheme="majorHAnsi" w:hAnsiTheme="majorHAnsi" w:cstheme="majorHAnsi"/>
          <w:color w:val="111111"/>
          <w:bdr w:val="none" w:sz="0" w:space="0" w:color="auto" w:frame="1"/>
        </w:rPr>
        <w:t>un approccio multidisciplinare</w:t>
      </w:r>
      <w:r w:rsidRPr="005A2AA7">
        <w:rPr>
          <w:rFonts w:asciiTheme="majorHAnsi" w:hAnsiTheme="majorHAnsi" w:cstheme="majorHAnsi"/>
          <w:color w:val="111111"/>
        </w:rPr>
        <w:t>: uso di dispositivi di assistenza (ortesi, plantari, tutori, ecc.), </w:t>
      </w:r>
      <w:hyperlink r:id="rId19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fisioterapia e auto-riabilitazione</w:t>
        </w:r>
      </w:hyperlink>
      <w:r w:rsidRPr="005A2AA7">
        <w:rPr>
          <w:rFonts w:asciiTheme="majorHAnsi" w:hAnsiTheme="majorHAnsi" w:cstheme="majorHAnsi"/>
          <w:color w:val="111111"/>
        </w:rPr>
        <w:t>, attività fisica adattata, supporto psicologico e terapia occupazionale.</w:t>
      </w:r>
    </w:p>
    <w:p w14:paraId="6DD606ED" w14:textId="77777777" w:rsidR="005A2AA7" w:rsidRP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hyperlink r:id="rId20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Numerose le sperimentazioni cliniche in corso o ai nastri di partenza</w:t>
        </w:r>
      </w:hyperlink>
      <w:r w:rsidRPr="005A2AA7">
        <w:rPr>
          <w:rFonts w:asciiTheme="majorHAnsi" w:hAnsiTheme="majorHAnsi" w:cstheme="majorHAnsi"/>
          <w:color w:val="111111"/>
        </w:rPr>
        <w:t>, anche per questo </w:t>
      </w:r>
      <w:r w:rsidRPr="005A2AA7">
        <w:rPr>
          <w:rStyle w:val="Enfasigrassetto"/>
          <w:rFonts w:asciiTheme="majorHAnsi" w:hAnsiTheme="majorHAnsi" w:cstheme="majorHAnsi"/>
          <w:color w:val="111111"/>
          <w:u w:val="single"/>
          <w:bdr w:val="none" w:sz="0" w:space="0" w:color="auto" w:frame="1"/>
        </w:rPr>
        <w:t>è fondamentale che le persone con CMT abbiano una diagnosi certa nel minor tempo possibile!</w:t>
      </w:r>
    </w:p>
    <w:p w14:paraId="46D4A124" w14:textId="2B2159CA" w:rsidR="005A2AA7" w:rsidRDefault="005A2AA7" w:rsidP="005A2AA7">
      <w:pPr>
        <w:pStyle w:val="Titolo3"/>
        <w:shd w:val="clear" w:color="auto" w:fill="FFFFFF"/>
        <w:spacing w:before="360" w:after="0"/>
        <w:jc w:val="both"/>
        <w:textAlignment w:val="baseline"/>
        <w:rPr>
          <w:rFonts w:asciiTheme="majorHAnsi" w:hAnsiTheme="majorHAnsi" w:cstheme="majorHAnsi"/>
          <w:color w:val="111111"/>
          <w:spacing w:val="4"/>
        </w:rPr>
      </w:pPr>
      <w:r w:rsidRPr="005A2AA7">
        <w:rPr>
          <w:rFonts w:asciiTheme="majorHAnsi" w:hAnsiTheme="majorHAnsi" w:cstheme="majorHAnsi"/>
          <w:color w:val="111111"/>
          <w:spacing w:val="4"/>
        </w:rPr>
        <w:lastRenderedPageBreak/>
        <w:t xml:space="preserve">Cosa puoi fare per </w:t>
      </w:r>
      <w:r>
        <w:rPr>
          <w:rFonts w:asciiTheme="majorHAnsi" w:hAnsiTheme="majorHAnsi" w:cstheme="majorHAnsi"/>
          <w:color w:val="111111"/>
          <w:spacing w:val="4"/>
        </w:rPr>
        <w:t xml:space="preserve">le persone </w:t>
      </w:r>
      <w:r w:rsidRPr="005A2AA7">
        <w:rPr>
          <w:rFonts w:asciiTheme="majorHAnsi" w:hAnsiTheme="majorHAnsi" w:cstheme="majorHAnsi"/>
          <w:color w:val="111111"/>
          <w:spacing w:val="4"/>
        </w:rPr>
        <w:t>con Charcot-Marie-Tooth</w:t>
      </w:r>
    </w:p>
    <w:p w14:paraId="397E6670" w14:textId="09094D5D" w:rsidR="005A2AA7" w:rsidRPr="005A2AA7" w:rsidRDefault="005A2AA7" w:rsidP="005A2AA7">
      <w:pPr>
        <w:rPr>
          <w:rFonts w:asciiTheme="majorHAnsi" w:hAnsiTheme="majorHAnsi" w:cstheme="majorHAnsi"/>
          <w:sz w:val="24"/>
          <w:szCs w:val="24"/>
          <w:u w:val="single"/>
        </w:rPr>
      </w:pPr>
      <w:r w:rsidRPr="005A2AA7">
        <w:rPr>
          <w:rFonts w:asciiTheme="majorHAnsi" w:hAnsiTheme="majorHAnsi" w:cstheme="majorHAnsi"/>
          <w:sz w:val="24"/>
          <w:szCs w:val="24"/>
          <w:u w:val="single"/>
        </w:rPr>
        <w:t>Il tuo aiuto è importantissimo!</w:t>
      </w:r>
    </w:p>
    <w:p w14:paraId="5FA85774" w14:textId="77777777" w:rsidR="005A2AA7" w:rsidRPr="005A2AA7" w:rsidRDefault="005A2AA7" w:rsidP="005A2AA7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Theme="majorHAnsi" w:hAnsiTheme="majorHAnsi" w:cstheme="majorHAnsi"/>
          <w:color w:val="111111"/>
          <w:sz w:val="24"/>
          <w:szCs w:val="24"/>
        </w:rPr>
      </w:pPr>
      <w:r w:rsidRPr="005A2AA7">
        <w:rPr>
          <w:rStyle w:val="Enfasigrassetto"/>
          <w:rFonts w:asciiTheme="majorHAnsi" w:hAnsiTheme="majorHAnsi" w:cstheme="majorHAnsi"/>
          <w:color w:val="111111"/>
          <w:sz w:val="24"/>
          <w:szCs w:val="24"/>
          <w:bdr w:val="none" w:sz="0" w:space="0" w:color="auto" w:frame="1"/>
        </w:rPr>
        <w:t>Parla e fai parlare di </w:t>
      </w:r>
      <w:hyperlink r:id="rId21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sz w:val="24"/>
            <w:szCs w:val="24"/>
            <w:bdr w:val="none" w:sz="0" w:space="0" w:color="auto" w:frame="1"/>
          </w:rPr>
          <w:t>Charcot-Marie-Tooth</w:t>
        </w:r>
      </w:hyperlink>
    </w:p>
    <w:p w14:paraId="582FD3D5" w14:textId="4160E8CA" w:rsidR="005A2AA7" w:rsidRPr="005A2AA7" w:rsidRDefault="005A2AA7" w:rsidP="005A2AA7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Theme="majorHAnsi" w:hAnsiTheme="majorHAnsi" w:cstheme="majorHAnsi"/>
          <w:color w:val="111111"/>
          <w:sz w:val="24"/>
          <w:szCs w:val="24"/>
        </w:rPr>
      </w:pPr>
      <w:r w:rsidRPr="005A2AA7">
        <w:rPr>
          <w:rFonts w:asciiTheme="majorHAnsi" w:hAnsiTheme="majorHAnsi" w:cstheme="majorHAnsi"/>
          <w:color w:val="111111"/>
          <w:sz w:val="24"/>
          <w:szCs w:val="24"/>
        </w:rPr>
        <w:t>Segui la nostra </w:t>
      </w:r>
      <w:hyperlink r:id="rId22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sz w:val="24"/>
            <w:szCs w:val="24"/>
            <w:bdr w:val="none" w:sz="0" w:space="0" w:color="auto" w:frame="1"/>
          </w:rPr>
          <w:t>pagina Facebook</w:t>
        </w:r>
      </w:hyperlink>
      <w:r w:rsidRPr="005A2AA7">
        <w:rPr>
          <w:rFonts w:asciiTheme="majorHAnsi" w:hAnsiTheme="majorHAnsi" w:cstheme="majorHAnsi"/>
          <w:color w:val="111111"/>
          <w:sz w:val="24"/>
          <w:szCs w:val="24"/>
        </w:rPr>
        <w:t>, commentando e condividendo i contenuti con</w:t>
      </w:r>
      <w:r w:rsidRPr="005A2AA7">
        <w:rPr>
          <w:rFonts w:asciiTheme="majorHAnsi" w:hAnsiTheme="majorHAnsi" w:cstheme="majorHAnsi"/>
          <w:color w:val="111111"/>
          <w:sz w:val="24"/>
          <w:szCs w:val="24"/>
        </w:rPr>
        <w:t xml:space="preserve"> </w:t>
      </w:r>
      <w:r w:rsidRPr="005A2AA7">
        <w:rPr>
          <w:rFonts w:asciiTheme="majorHAnsi" w:hAnsiTheme="majorHAnsi" w:cstheme="majorHAnsi"/>
          <w:color w:val="111111"/>
          <w:sz w:val="24"/>
          <w:szCs w:val="24"/>
        </w:rPr>
        <w:t>l’hashtag </w:t>
      </w:r>
      <w:r w:rsidRPr="005A2AA7">
        <w:rPr>
          <w:rStyle w:val="Enfasigrassetto"/>
          <w:rFonts w:asciiTheme="majorHAnsi" w:hAnsiTheme="majorHAnsi" w:cstheme="majorHAnsi"/>
          <w:i/>
          <w:iCs/>
          <w:color w:val="111111"/>
          <w:sz w:val="24"/>
          <w:szCs w:val="24"/>
          <w:bdr w:val="none" w:sz="0" w:space="0" w:color="auto" w:frame="1"/>
        </w:rPr>
        <w:t>#cmtawareness</w:t>
      </w:r>
    </w:p>
    <w:p w14:paraId="3DDE724A" w14:textId="77777777" w:rsidR="005A2AA7" w:rsidRPr="005A2AA7" w:rsidRDefault="005A2AA7" w:rsidP="005A2AA7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Theme="majorHAnsi" w:hAnsiTheme="majorHAnsi" w:cstheme="majorHAnsi"/>
          <w:color w:val="111111"/>
          <w:sz w:val="24"/>
          <w:szCs w:val="24"/>
        </w:rPr>
      </w:pPr>
      <w:r w:rsidRPr="005A2AA7">
        <w:rPr>
          <w:rFonts w:asciiTheme="majorHAnsi" w:hAnsiTheme="majorHAnsi" w:cstheme="majorHAnsi"/>
          <w:color w:val="111111"/>
          <w:sz w:val="24"/>
          <w:szCs w:val="24"/>
        </w:rPr>
        <w:t>Stampa e/o condividi con il tuo medico curante l’</w:t>
      </w:r>
      <w:hyperlink r:id="rId23" w:history="1">
        <w:r w:rsidRPr="005A2AA7">
          <w:rPr>
            <w:rStyle w:val="Enfasigrassetto"/>
            <w:rFonts w:asciiTheme="majorHAnsi" w:hAnsiTheme="majorHAnsi" w:cstheme="majorHAnsi"/>
            <w:color w:val="1B70B1"/>
            <w:sz w:val="24"/>
            <w:szCs w:val="24"/>
            <w:bdr w:val="none" w:sz="0" w:space="0" w:color="auto" w:frame="1"/>
          </w:rPr>
          <w:t>infografica al seguente link</w:t>
        </w:r>
      </w:hyperlink>
    </w:p>
    <w:p w14:paraId="19D3478B" w14:textId="77777777" w:rsidR="005A2AA7" w:rsidRPr="005A2AA7" w:rsidRDefault="005A2AA7" w:rsidP="005A2AA7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Theme="majorHAnsi" w:hAnsiTheme="majorHAnsi" w:cstheme="majorHAnsi"/>
          <w:color w:val="111111"/>
          <w:sz w:val="24"/>
          <w:szCs w:val="24"/>
        </w:rPr>
      </w:pPr>
      <w:hyperlink r:id="rId24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sz w:val="24"/>
            <w:szCs w:val="24"/>
            <w:bdr w:val="none" w:sz="0" w:space="0" w:color="auto" w:frame="1"/>
          </w:rPr>
          <w:t>Iscriviti alla nostra associazione</w:t>
        </w:r>
      </w:hyperlink>
    </w:p>
    <w:p w14:paraId="596C5DFC" w14:textId="77777777" w:rsidR="005A2AA7" w:rsidRPr="005A2AA7" w:rsidRDefault="005A2AA7" w:rsidP="005A2AA7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Theme="majorHAnsi" w:hAnsiTheme="majorHAnsi" w:cstheme="majorHAnsi"/>
          <w:color w:val="111111"/>
          <w:sz w:val="24"/>
          <w:szCs w:val="24"/>
        </w:rPr>
      </w:pPr>
      <w:hyperlink r:id="rId25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sz w:val="24"/>
            <w:szCs w:val="24"/>
            <w:bdr w:val="none" w:sz="0" w:space="0" w:color="auto" w:frame="1"/>
          </w:rPr>
          <w:t>Sostieni la Ricerca</w:t>
        </w:r>
      </w:hyperlink>
    </w:p>
    <w:p w14:paraId="2A2A7046" w14:textId="308E99BC" w:rsidR="005A2AA7" w:rsidRPr="005A2AA7" w:rsidRDefault="005A2AA7" w:rsidP="005A2AA7">
      <w:pPr>
        <w:pStyle w:val="NormaleWeb"/>
        <w:shd w:val="clear" w:color="auto" w:fill="FFFFFF"/>
        <w:spacing w:before="60" w:beforeAutospacing="0" w:after="24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color w:val="111111"/>
        </w:rPr>
        <w:t> </w:t>
      </w:r>
    </w:p>
    <w:p w14:paraId="3921E63A" w14:textId="77777777" w:rsidR="005A2AA7" w:rsidRPr="005A2AA7" w:rsidRDefault="005A2AA7" w:rsidP="005A2AA7">
      <w:pPr>
        <w:pStyle w:val="Titolo4"/>
        <w:shd w:val="clear" w:color="auto" w:fill="FFFFFF"/>
        <w:spacing w:before="0" w:after="0"/>
        <w:jc w:val="both"/>
        <w:textAlignment w:val="baseline"/>
        <w:rPr>
          <w:rFonts w:asciiTheme="majorHAnsi" w:hAnsiTheme="majorHAnsi" w:cstheme="majorHAnsi"/>
          <w:color w:val="111111"/>
          <w:spacing w:val="4"/>
        </w:rPr>
      </w:pPr>
      <w:r w:rsidRPr="005A2AA7">
        <w:rPr>
          <w:rStyle w:val="Enfasigrassetto"/>
          <w:rFonts w:asciiTheme="majorHAnsi" w:hAnsiTheme="majorHAnsi" w:cstheme="majorHAnsi"/>
          <w:b/>
          <w:bCs w:val="0"/>
          <w:color w:val="111111"/>
          <w:spacing w:val="4"/>
          <w:bdr w:val="none" w:sz="0" w:space="0" w:color="auto" w:frame="1"/>
        </w:rPr>
        <w:t>Cos’è la Federazione Europea CMT?</w:t>
      </w:r>
    </w:p>
    <w:p w14:paraId="648A0CC5" w14:textId="36EE8499" w:rsidR="005A2AA7" w:rsidRP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color w:val="111111"/>
        </w:rPr>
        <w:t>La </w:t>
      </w:r>
      <w:hyperlink r:id="rId26" w:history="1">
        <w:r w:rsidRPr="005A2AA7">
          <w:rPr>
            <w:rStyle w:val="Collegamentoipertestuale"/>
            <w:rFonts w:asciiTheme="majorHAnsi" w:hAnsiTheme="majorHAnsi" w:cstheme="majorHAnsi"/>
            <w:b/>
            <w:bCs/>
            <w:color w:val="1B70B1"/>
            <w:bdr w:val="none" w:sz="0" w:space="0" w:color="auto" w:frame="1"/>
          </w:rPr>
          <w:t>ECMTF</w:t>
        </w:r>
      </w:hyperlink>
      <w:r w:rsidRPr="005A2AA7">
        <w:rPr>
          <w:rFonts w:asciiTheme="majorHAnsi" w:hAnsiTheme="majorHAnsi" w:cstheme="majorHAnsi"/>
          <w:color w:val="111111"/>
        </w:rPr>
        <w:t xml:space="preserve">, istituita nell’agosto 2018, è un consorzio di 15 associazioni di pazienti e mira a essere </w:t>
      </w:r>
      <w:r>
        <w:rPr>
          <w:rFonts w:asciiTheme="majorHAnsi" w:hAnsiTheme="majorHAnsi" w:cstheme="majorHAnsi"/>
          <w:color w:val="111111"/>
        </w:rPr>
        <w:t xml:space="preserve">la </w:t>
      </w:r>
      <w:r w:rsidRPr="005A2AA7">
        <w:rPr>
          <w:rFonts w:asciiTheme="majorHAnsi" w:hAnsiTheme="majorHAnsi" w:cstheme="majorHAnsi"/>
          <w:color w:val="111111"/>
        </w:rPr>
        <w:t>portavoce dei pazienti affetti da Charcot-Marie-Tooth in Europa.  L’ECMTF è membro di EURORDIS, EFNA e TREAT-NMD. Gli obiettivi principali della Federazione sono:</w:t>
      </w:r>
    </w:p>
    <w:p w14:paraId="1F18C945" w14:textId="77777777" w:rsidR="005A2AA7" w:rsidRPr="005A2AA7" w:rsidRDefault="005A2AA7" w:rsidP="005A2AA7">
      <w:pPr>
        <w:numPr>
          <w:ilvl w:val="0"/>
          <w:numId w:val="5"/>
        </w:numPr>
        <w:shd w:val="clear" w:color="auto" w:fill="FFFFFF"/>
        <w:spacing w:before="300" w:after="0" w:line="240" w:lineRule="auto"/>
        <w:ind w:left="96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color w:val="111111"/>
        </w:rPr>
        <w:t>Sensibilizzare l’opinione pubblica a livello europeo sulla CMT</w:t>
      </w:r>
    </w:p>
    <w:p w14:paraId="14EE1E88" w14:textId="1AD18459" w:rsidR="005A2AA7" w:rsidRDefault="005A2AA7" w:rsidP="005A2AA7">
      <w:pPr>
        <w:numPr>
          <w:ilvl w:val="0"/>
          <w:numId w:val="5"/>
        </w:numPr>
        <w:shd w:val="clear" w:color="auto" w:fill="FFFFFF"/>
        <w:spacing w:before="300" w:after="0" w:line="240" w:lineRule="auto"/>
        <w:ind w:left="96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color w:val="111111"/>
        </w:rPr>
        <w:t>Promuovere e sostenere la ricerca collaborativa</w:t>
      </w:r>
    </w:p>
    <w:p w14:paraId="72CEFE1B" w14:textId="77777777" w:rsidR="005A2AA7" w:rsidRPr="005A2AA7" w:rsidRDefault="005A2AA7" w:rsidP="005A2AA7">
      <w:pPr>
        <w:shd w:val="clear" w:color="auto" w:fill="FFFFFF"/>
        <w:spacing w:before="300" w:after="0" w:line="240" w:lineRule="auto"/>
        <w:ind w:left="960"/>
        <w:jc w:val="both"/>
        <w:textAlignment w:val="baseline"/>
        <w:rPr>
          <w:rFonts w:asciiTheme="majorHAnsi" w:hAnsiTheme="majorHAnsi" w:cstheme="majorHAnsi"/>
          <w:color w:val="111111"/>
        </w:rPr>
      </w:pPr>
    </w:p>
    <w:p w14:paraId="0E15FF4E" w14:textId="544C9C49" w:rsidR="005A2AA7" w:rsidRPr="005A2AA7" w:rsidRDefault="005A2AA7" w:rsidP="005A2AA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111111"/>
        </w:rPr>
      </w:pPr>
      <w:r w:rsidRPr="005A2AA7">
        <w:rPr>
          <w:rFonts w:asciiTheme="majorHAnsi" w:hAnsiTheme="majorHAnsi" w:cstheme="majorHAnsi"/>
          <w:b/>
          <w:bCs/>
          <w:noProof/>
          <w:color w:val="1B70B1"/>
          <w:bdr w:val="none" w:sz="0" w:space="0" w:color="auto" w:frame="1"/>
        </w:rPr>
        <w:drawing>
          <wp:inline distT="0" distB="0" distL="0" distR="0" wp14:anchorId="39B53CFB" wp14:editId="581FBAC2">
            <wp:extent cx="5715000" cy="4038600"/>
            <wp:effectExtent l="0" t="0" r="0" b="0"/>
            <wp:docPr id="1" name="Immagine 1" descr="European CMT Federatio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ean CMT Federation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0DAED" w14:textId="77777777" w:rsidR="00B16612" w:rsidRPr="005A2AA7" w:rsidRDefault="00B16612" w:rsidP="005A2AA7">
      <w:pPr>
        <w:jc w:val="both"/>
        <w:rPr>
          <w:rFonts w:asciiTheme="majorHAnsi" w:hAnsiTheme="majorHAnsi" w:cstheme="majorHAnsi"/>
        </w:rPr>
      </w:pPr>
    </w:p>
    <w:p w14:paraId="73BB9747" w14:textId="77777777" w:rsidR="00B16612" w:rsidRPr="005A2AA7" w:rsidRDefault="00000000" w:rsidP="005A2AA7">
      <w:pPr>
        <w:jc w:val="both"/>
        <w:rPr>
          <w:rFonts w:asciiTheme="majorHAnsi" w:hAnsiTheme="majorHAnsi" w:cstheme="majorHAnsi"/>
          <w:b/>
        </w:rPr>
      </w:pPr>
      <w:r w:rsidRPr="005A2AA7">
        <w:rPr>
          <w:rFonts w:asciiTheme="majorHAnsi" w:hAnsiTheme="majorHAnsi" w:cstheme="majorHAnsi"/>
          <w:b/>
        </w:rPr>
        <w:t xml:space="preserve">ACMT-Rete per la Charcot-Marie-Tooth </w:t>
      </w:r>
      <w:proofErr w:type="spellStart"/>
      <w:r w:rsidRPr="005A2AA7">
        <w:rPr>
          <w:rFonts w:asciiTheme="majorHAnsi" w:hAnsiTheme="majorHAnsi" w:cstheme="majorHAnsi"/>
          <w:b/>
        </w:rPr>
        <w:t>OdV</w:t>
      </w:r>
      <w:proofErr w:type="spellEnd"/>
      <w:r w:rsidRPr="005A2AA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0D34C288" wp14:editId="3C179421">
            <wp:simplePos x="0" y="0"/>
            <wp:positionH relativeFrom="column">
              <wp:posOffset>121920</wp:posOffset>
            </wp:positionH>
            <wp:positionV relativeFrom="paragraph">
              <wp:posOffset>62864</wp:posOffset>
            </wp:positionV>
            <wp:extent cx="952500" cy="95250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A76F2F" w14:textId="77777777" w:rsidR="00B16612" w:rsidRPr="005A2AA7" w:rsidRDefault="00000000" w:rsidP="005A2AA7">
      <w:pPr>
        <w:jc w:val="both"/>
        <w:rPr>
          <w:rFonts w:asciiTheme="majorHAnsi" w:hAnsiTheme="majorHAnsi" w:cstheme="majorHAnsi"/>
        </w:rPr>
      </w:pPr>
      <w:r w:rsidRPr="005A2AA7">
        <w:rPr>
          <w:rFonts w:asciiTheme="majorHAnsi" w:hAnsiTheme="majorHAnsi" w:cstheme="majorHAnsi"/>
        </w:rPr>
        <w:t xml:space="preserve">In Italia il punto di riferimento per le persone con CMT e le loro famiglie è l’associazione ACMT-Rete. L’associazione nasce nel 2001 per: </w:t>
      </w:r>
    </w:p>
    <w:p w14:paraId="78614998" w14:textId="77777777" w:rsidR="00B16612" w:rsidRPr="005A2AA7" w:rsidRDefault="00000000" w:rsidP="005A2AA7">
      <w:pPr>
        <w:numPr>
          <w:ilvl w:val="0"/>
          <w:numId w:val="1"/>
        </w:numPr>
        <w:ind w:left="2552"/>
        <w:jc w:val="both"/>
        <w:rPr>
          <w:rFonts w:asciiTheme="majorHAnsi" w:hAnsiTheme="majorHAnsi" w:cstheme="majorHAnsi"/>
        </w:rPr>
      </w:pPr>
      <w:r w:rsidRPr="005A2AA7">
        <w:rPr>
          <w:rFonts w:asciiTheme="majorHAnsi" w:hAnsiTheme="majorHAnsi" w:cstheme="majorHAnsi"/>
        </w:rPr>
        <w:t>promuovere progetti di Ricerca</w:t>
      </w:r>
    </w:p>
    <w:p w14:paraId="47513F3C" w14:textId="77777777" w:rsidR="00B16612" w:rsidRPr="005A2AA7" w:rsidRDefault="00000000" w:rsidP="005A2AA7">
      <w:pPr>
        <w:numPr>
          <w:ilvl w:val="0"/>
          <w:numId w:val="1"/>
        </w:numPr>
        <w:ind w:left="2552"/>
        <w:jc w:val="both"/>
        <w:rPr>
          <w:rFonts w:asciiTheme="majorHAnsi" w:hAnsiTheme="majorHAnsi" w:cstheme="majorHAnsi"/>
        </w:rPr>
      </w:pPr>
      <w:r w:rsidRPr="005A2AA7">
        <w:rPr>
          <w:rFonts w:asciiTheme="majorHAnsi" w:hAnsiTheme="majorHAnsi" w:cstheme="majorHAnsi"/>
        </w:rPr>
        <w:lastRenderedPageBreak/>
        <w:t xml:space="preserve">accrescere competenze e conoscenze </w:t>
      </w:r>
    </w:p>
    <w:p w14:paraId="12F3B3BF" w14:textId="77777777" w:rsidR="00B16612" w:rsidRPr="005A2AA7" w:rsidRDefault="00000000" w:rsidP="005A2AA7">
      <w:pPr>
        <w:numPr>
          <w:ilvl w:val="0"/>
          <w:numId w:val="1"/>
        </w:numPr>
        <w:ind w:left="2552"/>
        <w:jc w:val="both"/>
        <w:rPr>
          <w:rFonts w:asciiTheme="majorHAnsi" w:hAnsiTheme="majorHAnsi" w:cstheme="majorHAnsi"/>
        </w:rPr>
      </w:pPr>
      <w:r w:rsidRPr="005A2AA7">
        <w:rPr>
          <w:rFonts w:asciiTheme="majorHAnsi" w:hAnsiTheme="majorHAnsi" w:cstheme="majorHAnsi"/>
        </w:rPr>
        <w:t>favorire la nascita di centri per la diagnosi e il trattamento</w:t>
      </w:r>
    </w:p>
    <w:p w14:paraId="2A435CC9" w14:textId="77777777" w:rsidR="00B16612" w:rsidRPr="005A2AA7" w:rsidRDefault="00000000" w:rsidP="005A2AA7">
      <w:pPr>
        <w:numPr>
          <w:ilvl w:val="0"/>
          <w:numId w:val="1"/>
        </w:numPr>
        <w:ind w:left="2552"/>
        <w:jc w:val="both"/>
        <w:rPr>
          <w:rFonts w:asciiTheme="majorHAnsi" w:hAnsiTheme="majorHAnsi" w:cstheme="majorHAnsi"/>
        </w:rPr>
      </w:pPr>
      <w:r w:rsidRPr="005A2AA7">
        <w:rPr>
          <w:rFonts w:asciiTheme="majorHAnsi" w:hAnsiTheme="majorHAnsi" w:cstheme="majorHAnsi"/>
        </w:rPr>
        <w:t>sviluppare l’incontro tra le persone con CMT</w:t>
      </w:r>
    </w:p>
    <w:p w14:paraId="754B5FE9" w14:textId="77777777" w:rsidR="00B16612" w:rsidRPr="005A2AA7" w:rsidRDefault="00000000" w:rsidP="005A2AA7">
      <w:pPr>
        <w:numPr>
          <w:ilvl w:val="0"/>
          <w:numId w:val="1"/>
        </w:numPr>
        <w:ind w:left="2552"/>
        <w:jc w:val="both"/>
        <w:rPr>
          <w:rFonts w:asciiTheme="majorHAnsi" w:hAnsiTheme="majorHAnsi" w:cstheme="majorHAnsi"/>
        </w:rPr>
      </w:pPr>
      <w:r w:rsidRPr="005A2AA7">
        <w:rPr>
          <w:rFonts w:asciiTheme="majorHAnsi" w:hAnsiTheme="majorHAnsi" w:cstheme="majorHAnsi"/>
        </w:rPr>
        <w:t>essere un riferimento in ambito legislativo</w:t>
      </w:r>
    </w:p>
    <w:p w14:paraId="67AB6621" w14:textId="77777777" w:rsidR="00B16612" w:rsidRPr="005A2AA7" w:rsidRDefault="00000000" w:rsidP="005A2AA7">
      <w:pPr>
        <w:jc w:val="both"/>
        <w:rPr>
          <w:rFonts w:asciiTheme="majorHAnsi" w:hAnsiTheme="majorHAnsi" w:cstheme="majorHAnsi"/>
          <w:i/>
        </w:rPr>
      </w:pPr>
      <w:r w:rsidRPr="005A2AA7">
        <w:rPr>
          <w:rFonts w:asciiTheme="majorHAnsi" w:hAnsiTheme="majorHAnsi" w:cstheme="majorHAnsi"/>
          <w:i/>
        </w:rPr>
        <w:t>Come seguirci e avere altre informazioni:</w:t>
      </w:r>
    </w:p>
    <w:p w14:paraId="3579DCD3" w14:textId="77777777" w:rsidR="00B16612" w:rsidRPr="005A2AA7" w:rsidRDefault="00000000" w:rsidP="005A2AA7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hyperlink r:id="rId30">
        <w:r w:rsidRPr="005A2AA7">
          <w:rPr>
            <w:rFonts w:asciiTheme="majorHAnsi" w:hAnsiTheme="majorHAnsi" w:cstheme="majorHAnsi"/>
            <w:b/>
            <w:color w:val="0563C1"/>
            <w:u w:val="single"/>
          </w:rPr>
          <w:t>Sito web</w:t>
        </w:r>
      </w:hyperlink>
      <w:r w:rsidRPr="005A2AA7">
        <w:rPr>
          <w:rFonts w:asciiTheme="majorHAnsi" w:hAnsiTheme="majorHAnsi" w:cstheme="majorHAnsi"/>
        </w:rPr>
        <w:t>, ricco di informazioni e consigli</w:t>
      </w:r>
    </w:p>
    <w:p w14:paraId="1F196684" w14:textId="77777777" w:rsidR="00B16612" w:rsidRPr="005A2AA7" w:rsidRDefault="00000000" w:rsidP="005A2AA7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hyperlink r:id="rId31">
        <w:r w:rsidRPr="005A2AA7">
          <w:rPr>
            <w:rFonts w:asciiTheme="majorHAnsi" w:hAnsiTheme="majorHAnsi" w:cstheme="majorHAnsi"/>
            <w:b/>
            <w:color w:val="0563C1"/>
            <w:u w:val="single"/>
          </w:rPr>
          <w:t>Pagina Facebook</w:t>
        </w:r>
      </w:hyperlink>
    </w:p>
    <w:p w14:paraId="2C7EA3F4" w14:textId="77777777" w:rsidR="00B16612" w:rsidRPr="005A2AA7" w:rsidRDefault="00000000" w:rsidP="005A2AA7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hyperlink r:id="rId32">
        <w:r w:rsidRPr="005A2AA7">
          <w:rPr>
            <w:rFonts w:asciiTheme="majorHAnsi" w:hAnsiTheme="majorHAnsi" w:cstheme="majorHAnsi"/>
            <w:b/>
            <w:color w:val="0563C1"/>
            <w:u w:val="single"/>
          </w:rPr>
          <w:t>Canale YouTube</w:t>
        </w:r>
      </w:hyperlink>
    </w:p>
    <w:sectPr w:rsidR="00B16612" w:rsidRPr="005A2AA7" w:rsidSect="005A2AA7">
      <w:headerReference w:type="default" r:id="rId33"/>
      <w:pgSz w:w="11906" w:h="16838"/>
      <w:pgMar w:top="709" w:right="1134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3FBD" w14:textId="77777777" w:rsidR="00EB47A9" w:rsidRDefault="00EB47A9">
      <w:pPr>
        <w:spacing w:after="0" w:line="240" w:lineRule="auto"/>
      </w:pPr>
      <w:r>
        <w:separator/>
      </w:r>
    </w:p>
  </w:endnote>
  <w:endnote w:type="continuationSeparator" w:id="0">
    <w:p w14:paraId="15CD68C6" w14:textId="77777777" w:rsidR="00EB47A9" w:rsidRDefault="00EB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88E6" w14:textId="77777777" w:rsidR="00EB47A9" w:rsidRDefault="00EB47A9">
      <w:pPr>
        <w:spacing w:after="0" w:line="240" w:lineRule="auto"/>
      </w:pPr>
      <w:r>
        <w:separator/>
      </w:r>
    </w:p>
  </w:footnote>
  <w:footnote w:type="continuationSeparator" w:id="0">
    <w:p w14:paraId="67EEA4E9" w14:textId="77777777" w:rsidR="00EB47A9" w:rsidRDefault="00EB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42A9" w14:textId="77777777" w:rsidR="00B16612" w:rsidRDefault="00B166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A85"/>
    <w:multiLevelType w:val="multilevel"/>
    <w:tmpl w:val="45FE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70E43"/>
    <w:multiLevelType w:val="multilevel"/>
    <w:tmpl w:val="BC22F15C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2016" w:hanging="5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381490"/>
    <w:multiLevelType w:val="multilevel"/>
    <w:tmpl w:val="22A2FA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D1205A"/>
    <w:multiLevelType w:val="multilevel"/>
    <w:tmpl w:val="B390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05DC1"/>
    <w:multiLevelType w:val="multilevel"/>
    <w:tmpl w:val="FA86A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23685395">
    <w:abstractNumId w:val="1"/>
  </w:num>
  <w:num w:numId="2" w16cid:durableId="1964769319">
    <w:abstractNumId w:val="2"/>
  </w:num>
  <w:num w:numId="3" w16cid:durableId="102114490">
    <w:abstractNumId w:val="4"/>
  </w:num>
  <w:num w:numId="4" w16cid:durableId="89279970">
    <w:abstractNumId w:val="0"/>
  </w:num>
  <w:num w:numId="5" w16cid:durableId="504707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12"/>
    <w:rsid w:val="005A2AA7"/>
    <w:rsid w:val="00B16612"/>
    <w:rsid w:val="00B70110"/>
    <w:rsid w:val="00E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FD9C"/>
  <w15:docId w15:val="{319A65BE-6AA2-4392-A209-CEE90D9C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FA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4B16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165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1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134"/>
  </w:style>
  <w:style w:type="paragraph" w:styleId="Pidipagina">
    <w:name w:val="footer"/>
    <w:basedOn w:val="Normale"/>
    <w:link w:val="PidipaginaCarattere"/>
    <w:uiPriority w:val="99"/>
    <w:unhideWhenUsed/>
    <w:rsid w:val="008B1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134"/>
  </w:style>
  <w:style w:type="paragraph" w:styleId="Paragrafoelenco">
    <w:name w:val="List Paragraph"/>
    <w:basedOn w:val="Normale"/>
    <w:uiPriority w:val="34"/>
    <w:qFormat/>
    <w:rsid w:val="00202FA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5A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A2AA7"/>
    <w:rPr>
      <w:i/>
      <w:iCs/>
    </w:rPr>
  </w:style>
  <w:style w:type="character" w:styleId="Enfasigrassetto">
    <w:name w:val="Strong"/>
    <w:basedOn w:val="Carpredefinitoparagrafo"/>
    <w:uiPriority w:val="22"/>
    <w:qFormat/>
    <w:rsid w:val="005A2AA7"/>
    <w:rPr>
      <w:b/>
      <w:bCs/>
    </w:rPr>
  </w:style>
  <w:style w:type="character" w:customStyle="1" w:styleId="highlight">
    <w:name w:val="highlight"/>
    <w:basedOn w:val="Carpredefinitoparagrafo"/>
    <w:rsid w:val="005A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acmt-rete.it/ricerca" TargetMode="External"/><Relationship Id="rId26" Type="http://schemas.openxmlformats.org/officeDocument/2006/relationships/hyperlink" Target="http://www.ecmtf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10coseSullaCM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cmt-rete.it/uplds/Sintomi-wish-e1655313751953.png" TargetMode="External"/><Relationship Id="rId17" Type="http://schemas.openxmlformats.org/officeDocument/2006/relationships/hyperlink" Target="https://www.acmt-rete.it/trattamenti/ausili-e-ortesi" TargetMode="External"/><Relationship Id="rId25" Type="http://schemas.openxmlformats.org/officeDocument/2006/relationships/hyperlink" Target="https://bit.ly/AiutaciAStareInPied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cmt-rete.it/trattamenti" TargetMode="External"/><Relationship Id="rId20" Type="http://schemas.openxmlformats.org/officeDocument/2006/relationships/hyperlink" Target="https://www.acmt-rete.it/ricerca/trial-cmt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mt-rete.it/limpatto-della-malattia-di-charcot-marie-tooth-sui-pazienti-uno-studio-202209" TargetMode="External"/><Relationship Id="rId24" Type="http://schemas.openxmlformats.org/officeDocument/2006/relationships/hyperlink" Target="https://www.acmt-rete.it/associazione/iscrizioni" TargetMode="External"/><Relationship Id="rId32" Type="http://schemas.openxmlformats.org/officeDocument/2006/relationships/hyperlink" Target="https://www.youtube.com/c/associazioneacmtre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t-awareness.com/it/replay-news/" TargetMode="External"/><Relationship Id="rId23" Type="http://schemas.openxmlformats.org/officeDocument/2006/relationships/hyperlink" Target="https://bit.ly/DilloAlMedico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www.acmt-rete.it/patologia/sintomi-della-cmt" TargetMode="External"/><Relationship Id="rId19" Type="http://schemas.openxmlformats.org/officeDocument/2006/relationships/hyperlink" Target="https://www.acmt-rete.it/trattamenti/fisioterapia" TargetMode="External"/><Relationship Id="rId31" Type="http://schemas.openxmlformats.org/officeDocument/2006/relationships/hyperlink" Target="https://www.facebook.com/AssociazioneACMTRe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mt-rete.it/patologia/la-malattia-di-charcot-marie-tooth-cmt" TargetMode="External"/><Relationship Id="rId14" Type="http://schemas.openxmlformats.org/officeDocument/2006/relationships/hyperlink" Target="https://cmt-awareness.com/it" TargetMode="External"/><Relationship Id="rId22" Type="http://schemas.openxmlformats.org/officeDocument/2006/relationships/hyperlink" Target="https://www.facebook.com/AssociazioneACMTRete" TargetMode="External"/><Relationship Id="rId27" Type="http://schemas.openxmlformats.org/officeDocument/2006/relationships/hyperlink" Target="https://ecmtf.org/" TargetMode="External"/><Relationship Id="rId30" Type="http://schemas.openxmlformats.org/officeDocument/2006/relationships/hyperlink" Target="https://www.acmt-rete.it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TEY1HuM9He0aAiEc6AFw1gCgg==">AMUW2mUCp0CsfUgG2MhvADzddLH6Rw4ZDwUSC0gt6xBKPBJ00mAsF/L7h6qm5B9iKVTBorbfXPV/XvbLt1/4JttRZDbnrym6PAyOqOJbeYAiaj5Nky1ojgU=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Tiberio</dc:creator>
  <cp:lastModifiedBy>Filippo Genovese</cp:lastModifiedBy>
  <cp:revision>3</cp:revision>
  <dcterms:created xsi:type="dcterms:W3CDTF">2022-10-14T15:09:00Z</dcterms:created>
  <dcterms:modified xsi:type="dcterms:W3CDTF">2022-10-14T15:19:00Z</dcterms:modified>
</cp:coreProperties>
</file>