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950C" w14:textId="22A14C8C" w:rsidR="00EC7FB0" w:rsidRPr="00A71BAB" w:rsidRDefault="00EC7FB0" w:rsidP="00EC7FB0">
      <w:pPr>
        <w:jc w:val="center"/>
        <w:rPr>
          <w:rFonts w:ascii="Gill Sans MT" w:hAnsi="Gill Sans MT"/>
        </w:rPr>
      </w:pPr>
      <w:r w:rsidRPr="00A71BAB">
        <w:rPr>
          <w:rFonts w:ascii="Gill Sans MT" w:hAnsi="Gill Sans MT"/>
        </w:rPr>
        <w:t>COMUNICATO STAMPA</w:t>
      </w:r>
    </w:p>
    <w:p w14:paraId="07D35584" w14:textId="269F2000" w:rsidR="00EC7FB0" w:rsidRDefault="00F631BE" w:rsidP="00A71BAB">
      <w:pPr>
        <w:jc w:val="both"/>
        <w:rPr>
          <w:rFonts w:ascii="Gill Sans MT" w:hAnsi="Gill Sans MT"/>
          <w:b/>
        </w:rPr>
      </w:pPr>
      <w:r>
        <w:rPr>
          <w:rFonts w:ascii="Gill Sans MT" w:hAnsi="Gill Sans MT"/>
          <w:b/>
        </w:rPr>
        <w:t>26 settembre: Giornata Internazionale per l’eliminazione totale delle armi nucleari</w:t>
      </w:r>
    </w:p>
    <w:p w14:paraId="1CDE6C35" w14:textId="210C4AF7" w:rsidR="00D84352" w:rsidRPr="00D84352" w:rsidRDefault="00D84352" w:rsidP="00D84352">
      <w:pPr>
        <w:jc w:val="both"/>
        <w:rPr>
          <w:rFonts w:ascii="Gill Sans MT" w:hAnsi="Gill Sans MT"/>
          <w:b/>
        </w:rPr>
      </w:pPr>
      <w:r w:rsidRPr="00D84352">
        <w:rPr>
          <w:rFonts w:ascii="Gill Sans MT" w:hAnsi="Gill Sans MT"/>
        </w:rPr>
        <w:t xml:space="preserve">Il 26 settembre si celebra la “Giornata internazionale per l'eliminazione totale delle armi nucleari”, occasione per diffondere consapevolezza sulla necessità </w:t>
      </w:r>
      <w:r>
        <w:rPr>
          <w:rFonts w:ascii="Gill Sans MT" w:hAnsi="Gill Sans MT"/>
        </w:rPr>
        <w:t xml:space="preserve">e l’urgenza </w:t>
      </w:r>
      <w:r w:rsidR="00273762">
        <w:rPr>
          <w:rFonts w:ascii="Gill Sans MT" w:hAnsi="Gill Sans MT"/>
        </w:rPr>
        <w:t>di un disarmo globale e permanente</w:t>
      </w:r>
      <w:r w:rsidRPr="00D84352">
        <w:rPr>
          <w:rFonts w:ascii="Gill Sans MT" w:hAnsi="Gill Sans MT"/>
        </w:rPr>
        <w:t xml:space="preserve">. </w:t>
      </w:r>
      <w:r>
        <w:rPr>
          <w:rFonts w:ascii="Gill Sans MT" w:hAnsi="Gill Sans MT"/>
        </w:rPr>
        <w:t>Ad</w:t>
      </w:r>
      <w:r w:rsidRPr="00D84352">
        <w:rPr>
          <w:rFonts w:ascii="Gill Sans MT" w:hAnsi="Gill Sans MT"/>
        </w:rPr>
        <w:t xml:space="preserve"> oggi </w:t>
      </w:r>
      <w:r w:rsidR="00DA1815" w:rsidRPr="00D84352">
        <w:rPr>
          <w:rFonts w:ascii="Gill Sans MT" w:hAnsi="Gill Sans MT"/>
        </w:rPr>
        <w:t xml:space="preserve">la strada </w:t>
      </w:r>
      <w:r w:rsidRPr="00D84352">
        <w:rPr>
          <w:rFonts w:ascii="Gill Sans MT" w:hAnsi="Gill Sans MT"/>
        </w:rPr>
        <w:t xml:space="preserve">è ancora </w:t>
      </w:r>
      <w:r w:rsidR="00DA1815">
        <w:rPr>
          <w:rFonts w:ascii="Gill Sans MT" w:hAnsi="Gill Sans MT"/>
        </w:rPr>
        <w:t>lunga</w:t>
      </w:r>
      <w:r w:rsidRPr="00D84352">
        <w:rPr>
          <w:rFonts w:ascii="Gill Sans MT" w:hAnsi="Gill Sans MT"/>
        </w:rPr>
        <w:t xml:space="preserve"> per raggiungere questo obiettivo.</w:t>
      </w:r>
    </w:p>
    <w:p w14:paraId="1273C964" w14:textId="251ED188" w:rsidR="009C15EC" w:rsidRPr="009C15EC" w:rsidRDefault="00D84352" w:rsidP="00D84352">
      <w:pPr>
        <w:jc w:val="both"/>
        <w:rPr>
          <w:rFonts w:ascii="Arial" w:eastAsia="Times New Roman" w:hAnsi="Arial" w:cs="Arial"/>
          <w:color w:val="222222"/>
          <w:sz w:val="24"/>
          <w:szCs w:val="24"/>
        </w:rPr>
      </w:pPr>
      <w:r w:rsidRPr="00D84352">
        <w:rPr>
          <w:rFonts w:ascii="Gill Sans MT" w:hAnsi="Gill Sans MT"/>
          <w:b/>
        </w:rPr>
        <w:t>I dati sullo stato degli arsenali nucleari ad inizio 2021 sono allarmanti. Le</w:t>
      </w:r>
      <w:r w:rsidR="00273762">
        <w:rPr>
          <w:rFonts w:ascii="Gill Sans MT" w:hAnsi="Gill Sans MT"/>
          <w:b/>
        </w:rPr>
        <w:t xml:space="preserve"> testate</w:t>
      </w:r>
      <w:r w:rsidR="009C15EC" w:rsidRPr="00C77226">
        <w:rPr>
          <w:rFonts w:ascii="Gill Sans MT" w:hAnsi="Gill Sans MT"/>
          <w:b/>
        </w:rPr>
        <w:t xml:space="preserve"> sono 13.080</w:t>
      </w:r>
      <w:r w:rsidR="009C15EC">
        <w:rPr>
          <w:rStyle w:val="Rimandonotaapidipagina"/>
          <w:rFonts w:ascii="Gill Sans MT" w:hAnsi="Gill Sans MT"/>
        </w:rPr>
        <w:footnoteReference w:id="1"/>
      </w:r>
      <w:r>
        <w:rPr>
          <w:rFonts w:ascii="Gill Sans MT" w:hAnsi="Gill Sans MT"/>
          <w:b/>
        </w:rPr>
        <w:t>così suddivise</w:t>
      </w:r>
      <w:r w:rsidR="00CD7DD6" w:rsidRPr="00CD7DD6">
        <w:rPr>
          <w:rFonts w:ascii="Gill Sans MT" w:hAnsi="Gill Sans MT"/>
        </w:rPr>
        <w:t>:</w:t>
      </w:r>
    </w:p>
    <w:p w14:paraId="7DD00808" w14:textId="77777777" w:rsidR="009C15EC" w:rsidRPr="009C15EC" w:rsidRDefault="009C15EC" w:rsidP="009C15EC">
      <w:pPr>
        <w:shd w:val="clear" w:color="auto" w:fill="FFFFFF"/>
        <w:spacing w:after="0" w:line="240" w:lineRule="auto"/>
        <w:rPr>
          <w:rFonts w:ascii="Gill Sans MT" w:hAnsi="Gill Sans MT"/>
        </w:rPr>
      </w:pPr>
      <w:r w:rsidRPr="009C15EC">
        <w:rPr>
          <w:rFonts w:ascii="Gill Sans MT" w:hAnsi="Gill Sans MT"/>
        </w:rPr>
        <w:t>Stati Uniti 5.500 (di cui 1.800 dispiegate e pronte all’utilizzo)</w:t>
      </w:r>
    </w:p>
    <w:p w14:paraId="30D12334" w14:textId="77777777" w:rsidR="009C15EC" w:rsidRPr="009C15EC" w:rsidRDefault="009C15EC" w:rsidP="009C15EC">
      <w:pPr>
        <w:shd w:val="clear" w:color="auto" w:fill="FFFFFF"/>
        <w:spacing w:after="0" w:line="240" w:lineRule="auto"/>
        <w:rPr>
          <w:rFonts w:ascii="Gill Sans MT" w:hAnsi="Gill Sans MT"/>
        </w:rPr>
      </w:pPr>
      <w:r w:rsidRPr="009C15EC">
        <w:rPr>
          <w:rFonts w:ascii="Gill Sans MT" w:hAnsi="Gill Sans MT"/>
        </w:rPr>
        <w:t>Russia 6.255 (di cui 1.625 dispiegate e pronte all’utilizzo)</w:t>
      </w:r>
    </w:p>
    <w:p w14:paraId="624044F3" w14:textId="77777777" w:rsidR="009C15EC" w:rsidRPr="009C15EC" w:rsidRDefault="009C15EC" w:rsidP="009C15EC">
      <w:pPr>
        <w:shd w:val="clear" w:color="auto" w:fill="FFFFFF"/>
        <w:spacing w:after="0" w:line="240" w:lineRule="auto"/>
        <w:rPr>
          <w:rFonts w:ascii="Gill Sans MT" w:hAnsi="Gill Sans MT"/>
        </w:rPr>
      </w:pPr>
      <w:r w:rsidRPr="009C15EC">
        <w:rPr>
          <w:rFonts w:ascii="Gill Sans MT" w:hAnsi="Gill Sans MT"/>
        </w:rPr>
        <w:t>Regno Unito 225 (di cui 120 dispiegate e pronte all’utilizzo)</w:t>
      </w:r>
    </w:p>
    <w:p w14:paraId="56A20DEB" w14:textId="77777777" w:rsidR="009C15EC" w:rsidRPr="009C15EC" w:rsidRDefault="009C15EC" w:rsidP="009C15EC">
      <w:pPr>
        <w:shd w:val="clear" w:color="auto" w:fill="FFFFFF"/>
        <w:spacing w:after="0" w:line="240" w:lineRule="auto"/>
        <w:rPr>
          <w:rFonts w:ascii="Gill Sans MT" w:hAnsi="Gill Sans MT"/>
        </w:rPr>
      </w:pPr>
      <w:r w:rsidRPr="009C15EC">
        <w:rPr>
          <w:rFonts w:ascii="Gill Sans MT" w:hAnsi="Gill Sans MT"/>
        </w:rPr>
        <w:t>Francia 290 (di cui 280 dispiegate e pronte all’utilizzo)</w:t>
      </w:r>
    </w:p>
    <w:p w14:paraId="21FCE2F0" w14:textId="624E4CDA" w:rsidR="009C15EC" w:rsidRPr="009C15EC" w:rsidRDefault="009C15EC" w:rsidP="009C15EC">
      <w:pPr>
        <w:shd w:val="clear" w:color="auto" w:fill="FFFFFF"/>
        <w:spacing w:after="0" w:line="240" w:lineRule="auto"/>
        <w:rPr>
          <w:rFonts w:ascii="Gill Sans MT" w:hAnsi="Gill Sans MT"/>
        </w:rPr>
      </w:pPr>
      <w:r w:rsidRPr="009C15EC">
        <w:rPr>
          <w:rFonts w:ascii="Gill Sans MT" w:hAnsi="Gill Sans MT"/>
        </w:rPr>
        <w:t>Cina 350 (</w:t>
      </w:r>
      <w:r w:rsidR="00C77226">
        <w:rPr>
          <w:rFonts w:ascii="Gill Sans MT" w:hAnsi="Gill Sans MT"/>
        </w:rPr>
        <w:t>nessuna dispiegata e pronta</w:t>
      </w:r>
      <w:r w:rsidRPr="009C15EC">
        <w:rPr>
          <w:rFonts w:ascii="Gill Sans MT" w:hAnsi="Gill Sans MT"/>
        </w:rPr>
        <w:t xml:space="preserve"> all’utilizzo)</w:t>
      </w:r>
    </w:p>
    <w:p w14:paraId="7D9AE09C" w14:textId="548090E3" w:rsidR="009C15EC" w:rsidRPr="009C15EC" w:rsidRDefault="009C15EC" w:rsidP="009C15EC">
      <w:pPr>
        <w:shd w:val="clear" w:color="auto" w:fill="FFFFFF"/>
        <w:spacing w:after="0" w:line="240" w:lineRule="auto"/>
        <w:rPr>
          <w:rFonts w:ascii="Gill Sans MT" w:hAnsi="Gill Sans MT"/>
        </w:rPr>
      </w:pPr>
      <w:r w:rsidRPr="009C15EC">
        <w:rPr>
          <w:rFonts w:ascii="Gill Sans MT" w:hAnsi="Gill Sans MT"/>
        </w:rPr>
        <w:t>India 156 (</w:t>
      </w:r>
      <w:r w:rsidR="00C77226">
        <w:rPr>
          <w:rFonts w:ascii="Gill Sans MT" w:hAnsi="Gill Sans MT"/>
        </w:rPr>
        <w:t>nessuna dispiegata e pronta</w:t>
      </w:r>
      <w:r w:rsidR="00C77226" w:rsidRPr="009C15EC">
        <w:rPr>
          <w:rFonts w:ascii="Gill Sans MT" w:hAnsi="Gill Sans MT"/>
        </w:rPr>
        <w:t xml:space="preserve"> all’utilizzo</w:t>
      </w:r>
      <w:r w:rsidRPr="009C15EC">
        <w:rPr>
          <w:rFonts w:ascii="Gill Sans MT" w:hAnsi="Gill Sans MT"/>
        </w:rPr>
        <w:t>)</w:t>
      </w:r>
    </w:p>
    <w:p w14:paraId="39A7AF31" w14:textId="24EF4584" w:rsidR="009C15EC" w:rsidRPr="009C15EC" w:rsidRDefault="009C15EC" w:rsidP="009C15EC">
      <w:pPr>
        <w:shd w:val="clear" w:color="auto" w:fill="FFFFFF"/>
        <w:spacing w:after="0" w:line="240" w:lineRule="auto"/>
        <w:rPr>
          <w:rFonts w:ascii="Gill Sans MT" w:hAnsi="Gill Sans MT"/>
        </w:rPr>
      </w:pPr>
      <w:r w:rsidRPr="009C15EC">
        <w:rPr>
          <w:rFonts w:ascii="Gill Sans MT" w:hAnsi="Gill Sans MT"/>
        </w:rPr>
        <w:t>Pakistan 165 (</w:t>
      </w:r>
      <w:r w:rsidR="00C77226">
        <w:rPr>
          <w:rFonts w:ascii="Gill Sans MT" w:hAnsi="Gill Sans MT"/>
        </w:rPr>
        <w:t>nessuna dispiegata e pronta</w:t>
      </w:r>
      <w:r w:rsidRPr="009C15EC">
        <w:rPr>
          <w:rFonts w:ascii="Gill Sans MT" w:hAnsi="Gill Sans MT"/>
        </w:rPr>
        <w:t xml:space="preserve"> all’utilizzo)</w:t>
      </w:r>
    </w:p>
    <w:p w14:paraId="70F8C1A4" w14:textId="50B27AFC" w:rsidR="009C15EC" w:rsidRPr="009C15EC" w:rsidRDefault="009C15EC" w:rsidP="009C15EC">
      <w:pPr>
        <w:shd w:val="clear" w:color="auto" w:fill="FFFFFF"/>
        <w:spacing w:after="0" w:line="240" w:lineRule="auto"/>
        <w:rPr>
          <w:rFonts w:ascii="Gill Sans MT" w:hAnsi="Gill Sans MT"/>
        </w:rPr>
      </w:pPr>
      <w:r w:rsidRPr="009C15EC">
        <w:rPr>
          <w:rFonts w:ascii="Gill Sans MT" w:hAnsi="Gill Sans MT"/>
        </w:rPr>
        <w:t>Israele 90 (</w:t>
      </w:r>
      <w:r w:rsidR="00C77226">
        <w:rPr>
          <w:rFonts w:ascii="Gill Sans MT" w:hAnsi="Gill Sans MT"/>
        </w:rPr>
        <w:t>nessuna dispiegata e pronta</w:t>
      </w:r>
      <w:r w:rsidRPr="009C15EC">
        <w:rPr>
          <w:rFonts w:ascii="Gill Sans MT" w:hAnsi="Gill Sans MT"/>
        </w:rPr>
        <w:t xml:space="preserve"> all’utilizzo)</w:t>
      </w:r>
    </w:p>
    <w:p w14:paraId="12299E6D" w14:textId="77777777" w:rsidR="009C15EC" w:rsidRPr="009C15EC" w:rsidRDefault="009C15EC" w:rsidP="009C15EC">
      <w:pPr>
        <w:shd w:val="clear" w:color="auto" w:fill="FFFFFF"/>
        <w:spacing w:after="0" w:line="240" w:lineRule="auto"/>
        <w:rPr>
          <w:rFonts w:ascii="Gill Sans MT" w:hAnsi="Gill Sans MT"/>
        </w:rPr>
      </w:pPr>
      <w:r w:rsidRPr="009C15EC">
        <w:rPr>
          <w:rFonts w:ascii="Gill Sans MT" w:hAnsi="Gill Sans MT"/>
        </w:rPr>
        <w:t>Corea del Nord 50 (di cui 0 dispiegate e pronte all’utilizzo - la stima è delle testate che avrebbero potuto essere realizzate con gol materiale fissile a disposizione)</w:t>
      </w:r>
    </w:p>
    <w:p w14:paraId="61AF7A29" w14:textId="77777777" w:rsidR="009C15EC" w:rsidRPr="009C15EC" w:rsidRDefault="009C15EC" w:rsidP="009C15EC">
      <w:pPr>
        <w:shd w:val="clear" w:color="auto" w:fill="FFFFFF"/>
        <w:spacing w:after="0" w:line="240" w:lineRule="auto"/>
        <w:rPr>
          <w:rFonts w:ascii="Gill Sans MT" w:hAnsi="Gill Sans MT"/>
        </w:rPr>
      </w:pPr>
    </w:p>
    <w:p w14:paraId="0C76019D" w14:textId="77777777" w:rsidR="009C15EC" w:rsidRPr="009C15EC" w:rsidRDefault="009C15EC" w:rsidP="009C15EC">
      <w:pPr>
        <w:shd w:val="clear" w:color="auto" w:fill="FFFFFF"/>
        <w:spacing w:after="0" w:line="240" w:lineRule="auto"/>
        <w:rPr>
          <w:rFonts w:ascii="Gill Sans MT" w:hAnsi="Gill Sans MT"/>
          <w:b/>
        </w:rPr>
      </w:pPr>
      <w:r w:rsidRPr="009C15EC">
        <w:rPr>
          <w:rFonts w:ascii="Gill Sans MT" w:hAnsi="Gill Sans MT"/>
        </w:rPr>
        <w:t>Gli Stati Uniti dispiegano in Europa circa 150 testate nell’ambito del programma di “</w:t>
      </w:r>
      <w:proofErr w:type="spellStart"/>
      <w:r w:rsidRPr="009C15EC">
        <w:rPr>
          <w:rFonts w:ascii="Gill Sans MT" w:hAnsi="Gill Sans MT"/>
        </w:rPr>
        <w:t>Nuclear</w:t>
      </w:r>
      <w:proofErr w:type="spellEnd"/>
      <w:r w:rsidRPr="009C15EC">
        <w:rPr>
          <w:rFonts w:ascii="Gill Sans MT" w:hAnsi="Gill Sans MT"/>
        </w:rPr>
        <w:t xml:space="preserve"> sharing” con Italia, Germania, Paesi Bassi, Belgio e Turchia. </w:t>
      </w:r>
      <w:r w:rsidRPr="009C15EC">
        <w:rPr>
          <w:rFonts w:ascii="Gill Sans MT" w:hAnsi="Gill Sans MT"/>
          <w:b/>
        </w:rPr>
        <w:t>Circa 20 testate rimangono dispiegate in ciascuna delle basi di Ghedi ed Aviano.</w:t>
      </w:r>
    </w:p>
    <w:p w14:paraId="26289CFC" w14:textId="77777777" w:rsidR="009C15EC" w:rsidRPr="009C15EC" w:rsidRDefault="009C15EC" w:rsidP="009C15EC">
      <w:pPr>
        <w:shd w:val="clear" w:color="auto" w:fill="FFFFFF"/>
        <w:spacing w:after="0" w:line="240" w:lineRule="auto"/>
        <w:rPr>
          <w:rFonts w:ascii="Arial" w:eastAsia="Times New Roman" w:hAnsi="Arial" w:cs="Arial"/>
          <w:color w:val="222222"/>
          <w:sz w:val="24"/>
          <w:szCs w:val="24"/>
        </w:rPr>
      </w:pPr>
    </w:p>
    <w:p w14:paraId="58D5D088" w14:textId="1D0C965D" w:rsidR="003C6684" w:rsidRDefault="00D84352" w:rsidP="00273762">
      <w:pPr>
        <w:shd w:val="clear" w:color="auto" w:fill="FFFFFF"/>
        <w:spacing w:after="0" w:line="240" w:lineRule="auto"/>
        <w:rPr>
          <w:rFonts w:ascii="Gill Sans MT" w:hAnsi="Gill Sans MT"/>
        </w:rPr>
      </w:pPr>
      <w:r w:rsidRPr="00D84352">
        <w:rPr>
          <w:rFonts w:ascii="Gill Sans MT" w:hAnsi="Gill Sans MT"/>
        </w:rPr>
        <w:t xml:space="preserve">D’altra parta la situazione relativa all’universalizzazione del </w:t>
      </w:r>
      <w:r w:rsidRPr="00D84352">
        <w:rPr>
          <w:rFonts w:ascii="Gill Sans MT" w:hAnsi="Gill Sans MT"/>
          <w:b/>
        </w:rPr>
        <w:t>Trattato per la messa al bando delle armi nucleari (TPWN) vede la firma complessiva di 86 Stati, 55 dei quali lo hanno ratificato facendolo entrare in vigore</w:t>
      </w:r>
      <w:r w:rsidRPr="00D84352">
        <w:rPr>
          <w:rFonts w:ascii="Gill Sans MT" w:hAnsi="Gill Sans MT"/>
        </w:rPr>
        <w:t>. In Europa è stato ratificato solamente da Austria, Vaticano, Irlanda, Malta e San Marino</w:t>
      </w:r>
      <w:r w:rsidR="00C77226">
        <w:rPr>
          <w:rFonts w:ascii="Gill Sans MT" w:hAnsi="Gill Sans MT"/>
        </w:rPr>
        <w:t>.</w:t>
      </w:r>
    </w:p>
    <w:p w14:paraId="06F134D2" w14:textId="77777777" w:rsidR="00273762" w:rsidRDefault="00273762" w:rsidP="00273762">
      <w:pPr>
        <w:shd w:val="clear" w:color="auto" w:fill="FFFFFF"/>
        <w:spacing w:after="0" w:line="240" w:lineRule="auto"/>
        <w:rPr>
          <w:rFonts w:ascii="Gill Sans MT" w:hAnsi="Gill Sans MT"/>
        </w:rPr>
      </w:pPr>
    </w:p>
    <w:p w14:paraId="75CC6CA2" w14:textId="4D0B77B9" w:rsidR="008216D7" w:rsidRDefault="00D84352" w:rsidP="00A71BAB">
      <w:pPr>
        <w:jc w:val="both"/>
        <w:rPr>
          <w:rFonts w:ascii="Gill Sans MT" w:hAnsi="Gill Sans MT"/>
          <w:b/>
        </w:rPr>
      </w:pPr>
      <w:r w:rsidRPr="00D84352">
        <w:rPr>
          <w:rFonts w:ascii="Gill Sans MT" w:hAnsi="Gill Sans MT"/>
        </w:rPr>
        <w:t xml:space="preserve">Proprio perché c’è ancora tanto lavoro da fare in questa direzione, convochiamo tutte e tutti il </w:t>
      </w:r>
      <w:r w:rsidRPr="00D84352">
        <w:rPr>
          <w:rFonts w:ascii="Gill Sans MT" w:hAnsi="Gill Sans MT"/>
          <w:b/>
        </w:rPr>
        <w:t>26 settembre alle 10 davanti alla base militare di Ghedi</w:t>
      </w:r>
      <w:r w:rsidRPr="00D84352">
        <w:rPr>
          <w:rFonts w:ascii="Gill Sans MT" w:hAnsi="Gill Sans MT"/>
        </w:rPr>
        <w:t xml:space="preserve"> a sostegno della </w:t>
      </w:r>
      <w:r w:rsidRPr="00D84352">
        <w:rPr>
          <w:rFonts w:ascii="Gill Sans MT" w:hAnsi="Gill Sans MT"/>
          <w:b/>
        </w:rPr>
        <w:t>Campagna “Italia, ripensaci</w:t>
      </w:r>
      <w:r w:rsidR="003341EE" w:rsidRPr="00D84352">
        <w:rPr>
          <w:rFonts w:ascii="Gill Sans MT" w:hAnsi="Gill Sans MT"/>
          <w:b/>
        </w:rPr>
        <w:t>”</w:t>
      </w:r>
      <w:r w:rsidR="003341EE" w:rsidRPr="00D84352">
        <w:rPr>
          <w:rStyle w:val="Rimandonotaapidipagina"/>
          <w:rFonts w:ascii="Gill Sans MT" w:hAnsi="Gill Sans MT"/>
          <w:b/>
        </w:rPr>
        <w:footnoteReference w:id="2"/>
      </w:r>
      <w:r w:rsidR="003341EE" w:rsidRPr="003341EE">
        <w:rPr>
          <w:rFonts w:ascii="Gill Sans MT" w:hAnsi="Gill Sans MT"/>
          <w:b/>
        </w:rPr>
        <w:t xml:space="preserve"> per sensibilizzare e richiamare l’Italia di fronte alla necessità urgente di adottare uno strumento giuridicamente vincolante per la messa al bando e lo smantellamento delle armi nucleari.</w:t>
      </w:r>
    </w:p>
    <w:p w14:paraId="23D9925F" w14:textId="159E5A37" w:rsidR="003341EE" w:rsidRPr="003341EE" w:rsidRDefault="003341EE" w:rsidP="00A71BAB">
      <w:pPr>
        <w:jc w:val="both"/>
        <w:rPr>
          <w:rFonts w:ascii="Gill Sans MT" w:hAnsi="Gill Sans MT"/>
        </w:rPr>
      </w:pPr>
      <w:r>
        <w:rPr>
          <w:rFonts w:ascii="Gill Sans MT" w:hAnsi="Gill Sans MT"/>
        </w:rPr>
        <w:t xml:space="preserve">L’iniziativa è promossa dalla Rete Italiana Pace e Disarmo, </w:t>
      </w:r>
      <w:r w:rsidR="001D3F15">
        <w:rPr>
          <w:rFonts w:ascii="Gill Sans MT" w:hAnsi="Gill Sans MT"/>
        </w:rPr>
        <w:t>Acli Provinciali di Bre</w:t>
      </w:r>
      <w:r w:rsidR="00306ED4">
        <w:rPr>
          <w:rFonts w:ascii="Gill Sans MT" w:hAnsi="Gill Sans MT"/>
        </w:rPr>
        <w:t>scia APS</w:t>
      </w:r>
      <w:r w:rsidR="001D3F15">
        <w:rPr>
          <w:rFonts w:ascii="Gill Sans MT" w:hAnsi="Gill Sans MT"/>
        </w:rPr>
        <w:t xml:space="preserve">, </w:t>
      </w:r>
      <w:r>
        <w:rPr>
          <w:rFonts w:ascii="Gill Sans MT" w:hAnsi="Gill Sans MT"/>
        </w:rPr>
        <w:t xml:space="preserve">Coordinamento Provinciale degli Enti Locali per la Pace e la Cooperazione Internazionale – Brescia, </w:t>
      </w:r>
      <w:r w:rsidR="00273762">
        <w:rPr>
          <w:rFonts w:ascii="Gill Sans MT" w:hAnsi="Gill Sans MT"/>
        </w:rPr>
        <w:t>Casa della Pace di Parma,</w:t>
      </w:r>
      <w:r w:rsidR="001D3F15">
        <w:rPr>
          <w:rFonts w:ascii="Gill Sans MT" w:hAnsi="Gill Sans MT"/>
        </w:rPr>
        <w:t xml:space="preserve"> </w:t>
      </w:r>
      <w:r>
        <w:rPr>
          <w:rFonts w:ascii="Gill Sans MT" w:hAnsi="Gill Sans MT"/>
        </w:rPr>
        <w:t xml:space="preserve">Missione Oggi, Movimento Non Violento, </w:t>
      </w:r>
      <w:proofErr w:type="spellStart"/>
      <w:r w:rsidR="00273762">
        <w:rPr>
          <w:rFonts w:ascii="Gill Sans MT" w:hAnsi="Gill Sans MT"/>
        </w:rPr>
        <w:t>Opal</w:t>
      </w:r>
      <w:proofErr w:type="spellEnd"/>
      <w:r w:rsidR="00273762">
        <w:rPr>
          <w:rFonts w:ascii="Gill Sans MT" w:hAnsi="Gill Sans MT"/>
        </w:rPr>
        <w:t>,</w:t>
      </w:r>
      <w:r w:rsidR="00306ED4">
        <w:rPr>
          <w:rFonts w:ascii="Gill Sans MT" w:hAnsi="Gill Sans MT"/>
        </w:rPr>
        <w:t xml:space="preserve"> Pax </w:t>
      </w:r>
      <w:proofErr w:type="spellStart"/>
      <w:r w:rsidR="00306ED4">
        <w:rPr>
          <w:rFonts w:ascii="Gill Sans MT" w:hAnsi="Gill Sans MT"/>
        </w:rPr>
        <w:t>Christi</w:t>
      </w:r>
      <w:proofErr w:type="spellEnd"/>
      <w:r w:rsidR="00306ED4">
        <w:rPr>
          <w:rFonts w:ascii="Gill Sans MT" w:hAnsi="Gill Sans MT"/>
        </w:rPr>
        <w:t>,</w:t>
      </w:r>
      <w:r w:rsidR="00273762">
        <w:rPr>
          <w:rFonts w:ascii="Gill Sans MT" w:hAnsi="Gill Sans MT"/>
        </w:rPr>
        <w:t xml:space="preserve"> </w:t>
      </w:r>
      <w:r>
        <w:rPr>
          <w:rFonts w:ascii="Gill Sans MT" w:hAnsi="Gill Sans MT"/>
        </w:rPr>
        <w:t xml:space="preserve">Socie e Soci di Banca Etica – Brescia, </w:t>
      </w:r>
      <w:proofErr w:type="spellStart"/>
      <w:r>
        <w:rPr>
          <w:rFonts w:ascii="Gill Sans MT" w:hAnsi="Gill Sans MT"/>
        </w:rPr>
        <w:t>Fridays</w:t>
      </w:r>
      <w:proofErr w:type="spellEnd"/>
      <w:r>
        <w:rPr>
          <w:rFonts w:ascii="Gill Sans MT" w:hAnsi="Gill Sans MT"/>
        </w:rPr>
        <w:t xml:space="preserve"> For Future</w:t>
      </w:r>
      <w:r w:rsidR="001D3F15">
        <w:rPr>
          <w:rFonts w:ascii="Gill Sans MT" w:hAnsi="Gill Sans MT"/>
        </w:rPr>
        <w:t>.</w:t>
      </w:r>
    </w:p>
    <w:p w14:paraId="4A8B6AE5" w14:textId="06679C4A" w:rsidR="00EC7FB0" w:rsidRPr="00A71BAB" w:rsidRDefault="00EC7FB0" w:rsidP="00A71BAB">
      <w:pPr>
        <w:jc w:val="both"/>
        <w:rPr>
          <w:rFonts w:ascii="Gill Sans MT" w:hAnsi="Gill Sans MT"/>
        </w:rPr>
      </w:pPr>
      <w:r w:rsidRPr="00A71BAB">
        <w:rPr>
          <w:rFonts w:ascii="Gill Sans MT" w:hAnsi="Gill Sans MT"/>
        </w:rPr>
        <w:t>Per informazioni:</w:t>
      </w:r>
    </w:p>
    <w:p w14:paraId="1C208B90" w14:textId="5B0B0BAD" w:rsidR="00D84352" w:rsidRDefault="00D84352" w:rsidP="00D84352">
      <w:pPr>
        <w:spacing w:after="0"/>
        <w:rPr>
          <w:rFonts w:ascii="Gill Sans MT" w:hAnsi="Gill Sans MT"/>
        </w:rPr>
      </w:pPr>
      <w:r>
        <w:rPr>
          <w:rFonts w:ascii="Gill Sans MT" w:hAnsi="Gill Sans MT"/>
        </w:rPr>
        <w:t xml:space="preserve">Camilla Bianchi 3396244724 </w:t>
      </w:r>
      <w:r w:rsidRPr="00D84352">
        <w:rPr>
          <w:rStyle w:val="Collegamentoipertestuale"/>
        </w:rPr>
        <w:t>coordinamentopace.bs@gmail.com</w:t>
      </w:r>
    </w:p>
    <w:p w14:paraId="6190ADC7" w14:textId="707531F9" w:rsidR="00EC7FB0" w:rsidRDefault="00D84352" w:rsidP="00D84352">
      <w:pPr>
        <w:spacing w:after="0"/>
        <w:rPr>
          <w:rFonts w:ascii="Gill Sans MT" w:hAnsi="Gill Sans MT"/>
        </w:rPr>
      </w:pPr>
      <w:r>
        <w:rPr>
          <w:rFonts w:ascii="Gill Sans MT" w:hAnsi="Gill Sans MT"/>
        </w:rPr>
        <w:t xml:space="preserve">Presidente Coordinamento provinciale degli Enti Locali per la Pace e la Cooperazione Internazionale </w:t>
      </w:r>
    </w:p>
    <w:p w14:paraId="50D5B537" w14:textId="77777777" w:rsidR="00D84352" w:rsidRDefault="00D84352" w:rsidP="00D84352">
      <w:pPr>
        <w:spacing w:after="0"/>
        <w:rPr>
          <w:rFonts w:ascii="Gill Sans MT" w:hAnsi="Gill Sans MT"/>
        </w:rPr>
      </w:pPr>
    </w:p>
    <w:p w14:paraId="43DA040C" w14:textId="07003EE4" w:rsidR="00EC7FB0" w:rsidRDefault="00D84352" w:rsidP="00D84352">
      <w:pPr>
        <w:spacing w:after="0"/>
        <w:rPr>
          <w:rFonts w:ascii="Gill Sans MT" w:hAnsi="Gill Sans MT"/>
        </w:rPr>
      </w:pPr>
      <w:r>
        <w:rPr>
          <w:rFonts w:ascii="Gill Sans MT" w:hAnsi="Gill Sans MT"/>
        </w:rPr>
        <w:t xml:space="preserve">Mauro Scaroni 3357614196 </w:t>
      </w:r>
      <w:hyperlink r:id="rId7" w:history="1">
        <w:r w:rsidRPr="00102570">
          <w:rPr>
            <w:rStyle w:val="Collegamentoipertestuale"/>
            <w:rFonts w:ascii="Gill Sans MT" w:hAnsi="Gill Sans MT"/>
          </w:rPr>
          <w:t>mauroscaroni@libero.it</w:t>
        </w:r>
      </w:hyperlink>
      <w:r w:rsidR="001D3F15">
        <w:rPr>
          <w:rFonts w:ascii="Gill Sans MT" w:hAnsi="Gill Sans MT"/>
        </w:rPr>
        <w:t xml:space="preserve"> </w:t>
      </w:r>
    </w:p>
    <w:p w14:paraId="2C7B9A90" w14:textId="1CE55883" w:rsidR="000F1F1C" w:rsidRPr="00D84352" w:rsidRDefault="000F1F1C" w:rsidP="00D84352">
      <w:pPr>
        <w:spacing w:after="0"/>
        <w:rPr>
          <w:rFonts w:ascii="Gill Sans MT" w:hAnsi="Gill Sans MT"/>
        </w:rPr>
      </w:pPr>
      <w:r>
        <w:rPr>
          <w:rFonts w:ascii="Gill Sans MT" w:hAnsi="Gill Sans MT"/>
        </w:rPr>
        <w:t xml:space="preserve">Portavoce Pax </w:t>
      </w:r>
      <w:proofErr w:type="spellStart"/>
      <w:r>
        <w:rPr>
          <w:rFonts w:ascii="Gill Sans MT" w:hAnsi="Gill Sans MT"/>
        </w:rPr>
        <w:t>Christi</w:t>
      </w:r>
      <w:proofErr w:type="spellEnd"/>
    </w:p>
    <w:sectPr w:rsidR="000F1F1C" w:rsidRPr="00D84352" w:rsidSect="00A71BAB">
      <w:pgSz w:w="11906" w:h="16838"/>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769C" w14:textId="77777777" w:rsidR="00D761AA" w:rsidRDefault="00D761AA" w:rsidP="009C15EC">
      <w:pPr>
        <w:spacing w:after="0" w:line="240" w:lineRule="auto"/>
      </w:pPr>
      <w:r>
        <w:separator/>
      </w:r>
    </w:p>
  </w:endnote>
  <w:endnote w:type="continuationSeparator" w:id="0">
    <w:p w14:paraId="5FA3FDA0" w14:textId="77777777" w:rsidR="00D761AA" w:rsidRDefault="00D761AA" w:rsidP="009C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23EB" w14:textId="77777777" w:rsidR="00D761AA" w:rsidRDefault="00D761AA" w:rsidP="009C15EC">
      <w:pPr>
        <w:spacing w:after="0" w:line="240" w:lineRule="auto"/>
      </w:pPr>
      <w:r>
        <w:separator/>
      </w:r>
    </w:p>
  </w:footnote>
  <w:footnote w:type="continuationSeparator" w:id="0">
    <w:p w14:paraId="457CF8DD" w14:textId="77777777" w:rsidR="00D761AA" w:rsidRDefault="00D761AA" w:rsidP="009C15EC">
      <w:pPr>
        <w:spacing w:after="0" w:line="240" w:lineRule="auto"/>
      </w:pPr>
      <w:r>
        <w:continuationSeparator/>
      </w:r>
    </w:p>
  </w:footnote>
  <w:footnote w:id="1">
    <w:p w14:paraId="293C6C8D" w14:textId="21EA435B" w:rsidR="009C15EC" w:rsidRDefault="009C15EC">
      <w:pPr>
        <w:pStyle w:val="Testonotaapidipagina"/>
      </w:pPr>
      <w:r>
        <w:rPr>
          <w:rStyle w:val="Rimandonotaapidipagina"/>
        </w:rPr>
        <w:footnoteRef/>
      </w:r>
      <w:r>
        <w:t xml:space="preserve"> </w:t>
      </w:r>
      <w:r>
        <w:rPr>
          <w:rFonts w:ascii="Gill Sans MT" w:hAnsi="Gill Sans MT"/>
        </w:rPr>
        <w:t>(fonte delle stime: SIPRI)</w:t>
      </w:r>
    </w:p>
  </w:footnote>
  <w:footnote w:id="2">
    <w:p w14:paraId="511BA367" w14:textId="748D216D" w:rsidR="003341EE" w:rsidRDefault="003341EE">
      <w:pPr>
        <w:pStyle w:val="Testonotaapidipagina"/>
      </w:pPr>
      <w:r>
        <w:rPr>
          <w:rStyle w:val="Rimandonotaapidipagina"/>
        </w:rPr>
        <w:footnoteRef/>
      </w:r>
      <w:r>
        <w:t xml:space="preserve"> </w:t>
      </w:r>
      <w:r w:rsidRPr="003341EE">
        <w:rPr>
          <w:rFonts w:ascii="Gill Sans MT" w:hAnsi="Gill Sans MT"/>
          <w:b/>
          <w:bCs/>
        </w:rPr>
        <w:t xml:space="preserve">Promossa dalla Rete Italiana per il Disarmo e da </w:t>
      </w:r>
      <w:proofErr w:type="spellStart"/>
      <w:r w:rsidRPr="003341EE">
        <w:rPr>
          <w:rFonts w:ascii="Gill Sans MT" w:hAnsi="Gill Sans MT"/>
          <w:b/>
          <w:bCs/>
        </w:rPr>
        <w:t>Senzatomica</w:t>
      </w:r>
      <w:proofErr w:type="spellEnd"/>
      <w:r w:rsidRPr="003341EE">
        <w:rPr>
          <w:rFonts w:ascii="Gill Sans MT" w:hAnsi="Gill Sans MT"/>
          <w:b/>
          <w:bCs/>
        </w:rPr>
        <w:t>, la Campagna “Italia, ripensaci” è nata a ottobre 2016</w:t>
      </w:r>
      <w:r w:rsidRPr="003341EE">
        <w:rPr>
          <w:rFonts w:ascii="Gill Sans MT" w:hAnsi="Gill Sans MT"/>
        </w:rPr>
        <w:t>, in occasione del voto nel Primo Comitato dell’Assemblea Generale dell’ONU sulla risoluzione che chiedeva all’Assemblea Generale di approvare una conferenza di Stati per adottare uno strumento giuridicamente vincolante che prevedesse la messa al bando e lo smantellamento delle armi nucleari. </w:t>
      </w:r>
      <w:r w:rsidRPr="003341EE">
        <w:rPr>
          <w:rFonts w:ascii="Gill Sans MT" w:hAnsi="Gill Sans MT"/>
          <w:b/>
          <w:bCs/>
        </w:rPr>
        <w:t>L’Italia votò contro</w:t>
      </w:r>
      <w:r w:rsidRPr="003341EE">
        <w:rPr>
          <w:rFonts w:ascii="Gill Sans MT" w:hAnsi="Gill Sans M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8F"/>
    <w:rsid w:val="00006CC9"/>
    <w:rsid w:val="000F1F1C"/>
    <w:rsid w:val="001D3F15"/>
    <w:rsid w:val="00273762"/>
    <w:rsid w:val="002C0C01"/>
    <w:rsid w:val="00306ED4"/>
    <w:rsid w:val="003341EE"/>
    <w:rsid w:val="003C6684"/>
    <w:rsid w:val="004220B9"/>
    <w:rsid w:val="004B4E9A"/>
    <w:rsid w:val="0060008F"/>
    <w:rsid w:val="006051D9"/>
    <w:rsid w:val="00750CC7"/>
    <w:rsid w:val="00777B75"/>
    <w:rsid w:val="007F333E"/>
    <w:rsid w:val="008216D7"/>
    <w:rsid w:val="009C15EC"/>
    <w:rsid w:val="009E35AF"/>
    <w:rsid w:val="00A71BAB"/>
    <w:rsid w:val="00C77226"/>
    <w:rsid w:val="00CB65C7"/>
    <w:rsid w:val="00CD7DD6"/>
    <w:rsid w:val="00D761AA"/>
    <w:rsid w:val="00D84352"/>
    <w:rsid w:val="00DA1815"/>
    <w:rsid w:val="00E55686"/>
    <w:rsid w:val="00EC1E82"/>
    <w:rsid w:val="00EC7FB0"/>
    <w:rsid w:val="00F63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8DBA6-6F33-42B7-A92A-C66159C3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4220B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220B9"/>
    <w:rPr>
      <w:b/>
      <w:bCs/>
    </w:rPr>
  </w:style>
  <w:style w:type="character" w:styleId="Collegamentoipertestuale">
    <w:name w:val="Hyperlink"/>
    <w:basedOn w:val="Carpredefinitoparagrafo"/>
    <w:uiPriority w:val="99"/>
    <w:unhideWhenUsed/>
    <w:rsid w:val="00A71BAB"/>
    <w:rPr>
      <w:color w:val="0000FF" w:themeColor="hyperlink"/>
      <w:u w:val="single"/>
    </w:rPr>
  </w:style>
  <w:style w:type="paragraph" w:styleId="Testonotaapidipagina">
    <w:name w:val="footnote text"/>
    <w:basedOn w:val="Normale"/>
    <w:link w:val="TestonotaapidipaginaCarattere"/>
    <w:uiPriority w:val="99"/>
    <w:semiHidden/>
    <w:unhideWhenUsed/>
    <w:rsid w:val="009C15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15EC"/>
    <w:rPr>
      <w:sz w:val="20"/>
      <w:szCs w:val="20"/>
    </w:rPr>
  </w:style>
  <w:style w:type="character" w:styleId="Rimandonotaapidipagina">
    <w:name w:val="footnote reference"/>
    <w:basedOn w:val="Carpredefinitoparagrafo"/>
    <w:uiPriority w:val="99"/>
    <w:semiHidden/>
    <w:unhideWhenUsed/>
    <w:rsid w:val="009C1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409695992">
      <w:bodyDiv w:val="1"/>
      <w:marLeft w:val="0"/>
      <w:marRight w:val="0"/>
      <w:marTop w:val="0"/>
      <w:marBottom w:val="0"/>
      <w:divBdr>
        <w:top w:val="none" w:sz="0" w:space="0" w:color="auto"/>
        <w:left w:val="none" w:sz="0" w:space="0" w:color="auto"/>
        <w:bottom w:val="none" w:sz="0" w:space="0" w:color="auto"/>
        <w:right w:val="none" w:sz="0" w:space="0" w:color="auto"/>
      </w:divBdr>
    </w:div>
    <w:div w:id="1306811615">
      <w:bodyDiv w:val="1"/>
      <w:marLeft w:val="0"/>
      <w:marRight w:val="0"/>
      <w:marTop w:val="0"/>
      <w:marBottom w:val="0"/>
      <w:divBdr>
        <w:top w:val="none" w:sz="0" w:space="0" w:color="auto"/>
        <w:left w:val="none" w:sz="0" w:space="0" w:color="auto"/>
        <w:bottom w:val="none" w:sz="0" w:space="0" w:color="auto"/>
        <w:right w:val="none" w:sz="0" w:space="0" w:color="auto"/>
      </w:divBdr>
    </w:div>
    <w:div w:id="1442382433">
      <w:bodyDiv w:val="1"/>
      <w:marLeft w:val="0"/>
      <w:marRight w:val="0"/>
      <w:marTop w:val="0"/>
      <w:marBottom w:val="0"/>
      <w:divBdr>
        <w:top w:val="none" w:sz="0" w:space="0" w:color="auto"/>
        <w:left w:val="none" w:sz="0" w:space="0" w:color="auto"/>
        <w:bottom w:val="none" w:sz="0" w:space="0" w:color="auto"/>
        <w:right w:val="none" w:sz="0" w:space="0" w:color="auto"/>
      </w:divBdr>
      <w:divsChild>
        <w:div w:id="1654094770">
          <w:marLeft w:val="0"/>
          <w:marRight w:val="0"/>
          <w:marTop w:val="0"/>
          <w:marBottom w:val="0"/>
          <w:divBdr>
            <w:top w:val="none" w:sz="0" w:space="0" w:color="auto"/>
            <w:left w:val="none" w:sz="0" w:space="0" w:color="auto"/>
            <w:bottom w:val="none" w:sz="0" w:space="0" w:color="auto"/>
            <w:right w:val="none" w:sz="0" w:space="0" w:color="auto"/>
          </w:divBdr>
        </w:div>
        <w:div w:id="217522057">
          <w:marLeft w:val="0"/>
          <w:marRight w:val="0"/>
          <w:marTop w:val="0"/>
          <w:marBottom w:val="0"/>
          <w:divBdr>
            <w:top w:val="none" w:sz="0" w:space="0" w:color="auto"/>
            <w:left w:val="none" w:sz="0" w:space="0" w:color="auto"/>
            <w:bottom w:val="none" w:sz="0" w:space="0" w:color="auto"/>
            <w:right w:val="none" w:sz="0" w:space="0" w:color="auto"/>
          </w:divBdr>
        </w:div>
        <w:div w:id="1348019559">
          <w:marLeft w:val="0"/>
          <w:marRight w:val="0"/>
          <w:marTop w:val="0"/>
          <w:marBottom w:val="0"/>
          <w:divBdr>
            <w:top w:val="none" w:sz="0" w:space="0" w:color="auto"/>
            <w:left w:val="none" w:sz="0" w:space="0" w:color="auto"/>
            <w:bottom w:val="none" w:sz="0" w:space="0" w:color="auto"/>
            <w:right w:val="none" w:sz="0" w:space="0" w:color="auto"/>
          </w:divBdr>
        </w:div>
        <w:div w:id="1854882738">
          <w:marLeft w:val="0"/>
          <w:marRight w:val="0"/>
          <w:marTop w:val="0"/>
          <w:marBottom w:val="0"/>
          <w:divBdr>
            <w:top w:val="none" w:sz="0" w:space="0" w:color="auto"/>
            <w:left w:val="none" w:sz="0" w:space="0" w:color="auto"/>
            <w:bottom w:val="none" w:sz="0" w:space="0" w:color="auto"/>
            <w:right w:val="none" w:sz="0" w:space="0" w:color="auto"/>
          </w:divBdr>
        </w:div>
        <w:div w:id="233246554">
          <w:marLeft w:val="0"/>
          <w:marRight w:val="0"/>
          <w:marTop w:val="0"/>
          <w:marBottom w:val="0"/>
          <w:divBdr>
            <w:top w:val="none" w:sz="0" w:space="0" w:color="auto"/>
            <w:left w:val="none" w:sz="0" w:space="0" w:color="auto"/>
            <w:bottom w:val="none" w:sz="0" w:space="0" w:color="auto"/>
            <w:right w:val="none" w:sz="0" w:space="0" w:color="auto"/>
          </w:divBdr>
        </w:div>
        <w:div w:id="1828856545">
          <w:marLeft w:val="0"/>
          <w:marRight w:val="0"/>
          <w:marTop w:val="0"/>
          <w:marBottom w:val="0"/>
          <w:divBdr>
            <w:top w:val="none" w:sz="0" w:space="0" w:color="auto"/>
            <w:left w:val="none" w:sz="0" w:space="0" w:color="auto"/>
            <w:bottom w:val="none" w:sz="0" w:space="0" w:color="auto"/>
            <w:right w:val="none" w:sz="0" w:space="0" w:color="auto"/>
          </w:divBdr>
        </w:div>
        <w:div w:id="803472734">
          <w:marLeft w:val="0"/>
          <w:marRight w:val="0"/>
          <w:marTop w:val="0"/>
          <w:marBottom w:val="0"/>
          <w:divBdr>
            <w:top w:val="none" w:sz="0" w:space="0" w:color="auto"/>
            <w:left w:val="none" w:sz="0" w:space="0" w:color="auto"/>
            <w:bottom w:val="none" w:sz="0" w:space="0" w:color="auto"/>
            <w:right w:val="none" w:sz="0" w:space="0" w:color="auto"/>
          </w:divBdr>
        </w:div>
        <w:div w:id="1972661777">
          <w:marLeft w:val="0"/>
          <w:marRight w:val="0"/>
          <w:marTop w:val="0"/>
          <w:marBottom w:val="0"/>
          <w:divBdr>
            <w:top w:val="none" w:sz="0" w:space="0" w:color="auto"/>
            <w:left w:val="none" w:sz="0" w:space="0" w:color="auto"/>
            <w:bottom w:val="none" w:sz="0" w:space="0" w:color="auto"/>
            <w:right w:val="none" w:sz="0" w:space="0" w:color="auto"/>
          </w:divBdr>
        </w:div>
        <w:div w:id="440683649">
          <w:marLeft w:val="0"/>
          <w:marRight w:val="0"/>
          <w:marTop w:val="0"/>
          <w:marBottom w:val="0"/>
          <w:divBdr>
            <w:top w:val="none" w:sz="0" w:space="0" w:color="auto"/>
            <w:left w:val="none" w:sz="0" w:space="0" w:color="auto"/>
            <w:bottom w:val="none" w:sz="0" w:space="0" w:color="auto"/>
            <w:right w:val="none" w:sz="0" w:space="0" w:color="auto"/>
          </w:divBdr>
        </w:div>
        <w:div w:id="363361590">
          <w:marLeft w:val="0"/>
          <w:marRight w:val="0"/>
          <w:marTop w:val="0"/>
          <w:marBottom w:val="0"/>
          <w:divBdr>
            <w:top w:val="none" w:sz="0" w:space="0" w:color="auto"/>
            <w:left w:val="none" w:sz="0" w:space="0" w:color="auto"/>
            <w:bottom w:val="none" w:sz="0" w:space="0" w:color="auto"/>
            <w:right w:val="none" w:sz="0" w:space="0" w:color="auto"/>
          </w:divBdr>
        </w:div>
        <w:div w:id="1227104068">
          <w:marLeft w:val="0"/>
          <w:marRight w:val="0"/>
          <w:marTop w:val="0"/>
          <w:marBottom w:val="0"/>
          <w:divBdr>
            <w:top w:val="none" w:sz="0" w:space="0" w:color="auto"/>
            <w:left w:val="none" w:sz="0" w:space="0" w:color="auto"/>
            <w:bottom w:val="none" w:sz="0" w:space="0" w:color="auto"/>
            <w:right w:val="none" w:sz="0" w:space="0" w:color="auto"/>
          </w:divBdr>
        </w:div>
        <w:div w:id="2083259552">
          <w:marLeft w:val="0"/>
          <w:marRight w:val="0"/>
          <w:marTop w:val="0"/>
          <w:marBottom w:val="0"/>
          <w:divBdr>
            <w:top w:val="none" w:sz="0" w:space="0" w:color="auto"/>
            <w:left w:val="none" w:sz="0" w:space="0" w:color="auto"/>
            <w:bottom w:val="none" w:sz="0" w:space="0" w:color="auto"/>
            <w:right w:val="none" w:sz="0" w:space="0" w:color="auto"/>
          </w:divBdr>
        </w:div>
        <w:div w:id="2086875164">
          <w:marLeft w:val="0"/>
          <w:marRight w:val="0"/>
          <w:marTop w:val="0"/>
          <w:marBottom w:val="0"/>
          <w:divBdr>
            <w:top w:val="none" w:sz="0" w:space="0" w:color="auto"/>
            <w:left w:val="none" w:sz="0" w:space="0" w:color="auto"/>
            <w:bottom w:val="none" w:sz="0" w:space="0" w:color="auto"/>
            <w:right w:val="none" w:sz="0" w:space="0" w:color="auto"/>
          </w:divBdr>
        </w:div>
        <w:div w:id="687869591">
          <w:marLeft w:val="0"/>
          <w:marRight w:val="0"/>
          <w:marTop w:val="0"/>
          <w:marBottom w:val="0"/>
          <w:divBdr>
            <w:top w:val="none" w:sz="0" w:space="0" w:color="auto"/>
            <w:left w:val="none" w:sz="0" w:space="0" w:color="auto"/>
            <w:bottom w:val="none" w:sz="0" w:space="0" w:color="auto"/>
            <w:right w:val="none" w:sz="0" w:space="0" w:color="auto"/>
          </w:divBdr>
        </w:div>
        <w:div w:id="1011492463">
          <w:marLeft w:val="0"/>
          <w:marRight w:val="0"/>
          <w:marTop w:val="0"/>
          <w:marBottom w:val="0"/>
          <w:divBdr>
            <w:top w:val="none" w:sz="0" w:space="0" w:color="auto"/>
            <w:left w:val="none" w:sz="0" w:space="0" w:color="auto"/>
            <w:bottom w:val="none" w:sz="0" w:space="0" w:color="auto"/>
            <w:right w:val="none" w:sz="0" w:space="0" w:color="auto"/>
          </w:divBdr>
        </w:div>
        <w:div w:id="318772788">
          <w:marLeft w:val="0"/>
          <w:marRight w:val="0"/>
          <w:marTop w:val="0"/>
          <w:marBottom w:val="0"/>
          <w:divBdr>
            <w:top w:val="none" w:sz="0" w:space="0" w:color="auto"/>
            <w:left w:val="none" w:sz="0" w:space="0" w:color="auto"/>
            <w:bottom w:val="none" w:sz="0" w:space="0" w:color="auto"/>
            <w:right w:val="none" w:sz="0" w:space="0" w:color="auto"/>
          </w:divBdr>
        </w:div>
        <w:div w:id="1717464564">
          <w:marLeft w:val="0"/>
          <w:marRight w:val="0"/>
          <w:marTop w:val="0"/>
          <w:marBottom w:val="0"/>
          <w:divBdr>
            <w:top w:val="none" w:sz="0" w:space="0" w:color="auto"/>
            <w:left w:val="none" w:sz="0" w:space="0" w:color="auto"/>
            <w:bottom w:val="none" w:sz="0" w:space="0" w:color="auto"/>
            <w:right w:val="none" w:sz="0" w:space="0" w:color="auto"/>
          </w:divBdr>
        </w:div>
        <w:div w:id="1098526257">
          <w:marLeft w:val="0"/>
          <w:marRight w:val="0"/>
          <w:marTop w:val="0"/>
          <w:marBottom w:val="0"/>
          <w:divBdr>
            <w:top w:val="none" w:sz="0" w:space="0" w:color="auto"/>
            <w:left w:val="none" w:sz="0" w:space="0" w:color="auto"/>
            <w:bottom w:val="none" w:sz="0" w:space="0" w:color="auto"/>
            <w:right w:val="none" w:sz="0" w:space="0" w:color="auto"/>
          </w:divBdr>
        </w:div>
        <w:div w:id="714818021">
          <w:marLeft w:val="0"/>
          <w:marRight w:val="0"/>
          <w:marTop w:val="0"/>
          <w:marBottom w:val="0"/>
          <w:divBdr>
            <w:top w:val="none" w:sz="0" w:space="0" w:color="auto"/>
            <w:left w:val="none" w:sz="0" w:space="0" w:color="auto"/>
            <w:bottom w:val="none" w:sz="0" w:space="0" w:color="auto"/>
            <w:right w:val="none" w:sz="0" w:space="0" w:color="auto"/>
          </w:divBdr>
        </w:div>
        <w:div w:id="59987560">
          <w:marLeft w:val="0"/>
          <w:marRight w:val="0"/>
          <w:marTop w:val="0"/>
          <w:marBottom w:val="0"/>
          <w:divBdr>
            <w:top w:val="none" w:sz="0" w:space="0" w:color="auto"/>
            <w:left w:val="none" w:sz="0" w:space="0" w:color="auto"/>
            <w:bottom w:val="none" w:sz="0" w:space="0" w:color="auto"/>
            <w:right w:val="none" w:sz="0" w:space="0" w:color="auto"/>
          </w:divBdr>
        </w:div>
        <w:div w:id="100955493">
          <w:marLeft w:val="0"/>
          <w:marRight w:val="0"/>
          <w:marTop w:val="0"/>
          <w:marBottom w:val="0"/>
          <w:divBdr>
            <w:top w:val="none" w:sz="0" w:space="0" w:color="auto"/>
            <w:left w:val="none" w:sz="0" w:space="0" w:color="auto"/>
            <w:bottom w:val="none" w:sz="0" w:space="0" w:color="auto"/>
            <w:right w:val="none" w:sz="0" w:space="0" w:color="auto"/>
          </w:divBdr>
        </w:div>
      </w:divsChild>
    </w:div>
    <w:div w:id="2000767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uroscaroni@liber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6F22-3265-4352-BBF7-82B8262D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Bianchi</dc:creator>
  <cp:lastModifiedBy>Emilio Rossi</cp:lastModifiedBy>
  <cp:revision>2</cp:revision>
  <dcterms:created xsi:type="dcterms:W3CDTF">2021-09-22T04:39:00Z</dcterms:created>
  <dcterms:modified xsi:type="dcterms:W3CDTF">2021-09-22T04:39:00Z</dcterms:modified>
</cp:coreProperties>
</file>